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B1E1" w14:textId="77777777" w:rsidR="0008686B" w:rsidRDefault="0008686B" w:rsidP="0008686B">
      <w:pPr>
        <w:pStyle w:val="Cabealho"/>
        <w:jc w:val="center"/>
      </w:pPr>
      <w:r>
        <w:rPr>
          <w:noProof/>
        </w:rPr>
        <w:drawing>
          <wp:inline distT="0" distB="0" distL="0" distR="0" wp14:anchorId="7EB1EADD" wp14:editId="0A8C103B">
            <wp:extent cx="4053840" cy="1216025"/>
            <wp:effectExtent l="0" t="0" r="3810" b="3175"/>
            <wp:docPr id="1240827456" name="Imagem 2"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27456" name="Imagem 2" descr="Cabeçalho.jpg"/>
                    <pic:cNvPicPr>
                      <a:picLocks noChangeAspect="1"/>
                    </pic:cNvPicPr>
                  </pic:nvPicPr>
                  <pic:blipFill>
                    <a:blip r:embed="rId7"/>
                    <a:stretch>
                      <a:fillRect/>
                    </a:stretch>
                  </pic:blipFill>
                  <pic:spPr>
                    <a:xfrm>
                      <a:off x="0" y="0"/>
                      <a:ext cx="4053840" cy="1216025"/>
                    </a:xfrm>
                    <a:prstGeom prst="rect">
                      <a:avLst/>
                    </a:prstGeom>
                  </pic:spPr>
                </pic:pic>
              </a:graphicData>
            </a:graphic>
          </wp:inline>
        </w:drawing>
      </w:r>
    </w:p>
    <w:p w14:paraId="7A8A99E1" w14:textId="77777777" w:rsidR="000357C1" w:rsidRPr="00433381" w:rsidRDefault="000357C1">
      <w:pPr>
        <w:rPr>
          <w:rFonts w:ascii="Times New Roman" w:hAnsi="Times New Roman" w:cs="Times New Roman"/>
          <w:color w:val="5B5B5F"/>
          <w:sz w:val="22"/>
          <w:szCs w:val="22"/>
        </w:rPr>
      </w:pPr>
    </w:p>
    <w:p w14:paraId="119046A3" w14:textId="77777777"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t>PREGÃO ELETRÔNICO</w:t>
      </w:r>
    </w:p>
    <w:p w14:paraId="71B258C0" w14:textId="77777777" w:rsidR="000357C1" w:rsidRPr="00433381" w:rsidRDefault="00653763">
      <w:pPr>
        <w:spacing w:line="259" w:lineRule="auto"/>
        <w:rPr>
          <w:rFonts w:ascii="Times New Roman" w:hAnsi="Times New Roman" w:cs="Times New Roman"/>
          <w:b/>
          <w:bCs/>
          <w:sz w:val="22"/>
          <w:szCs w:val="22"/>
        </w:rPr>
      </w:pPr>
      <w:r w:rsidRPr="00433381">
        <w:rPr>
          <w:rFonts w:ascii="Times New Roman" w:hAnsi="Times New Roman" w:cs="Times New Roman"/>
          <w:i/>
          <w:iCs/>
          <w:sz w:val="22"/>
          <w:szCs w:val="22"/>
        </w:rPr>
        <w:t>90001/2026</w:t>
      </w:r>
    </w:p>
    <w:p w14:paraId="0DC5F71D" w14:textId="77777777" w:rsidR="0008686B" w:rsidRDefault="0008686B">
      <w:pPr>
        <w:spacing w:line="259" w:lineRule="auto"/>
        <w:rPr>
          <w:rFonts w:ascii="Times New Roman" w:hAnsi="Times New Roman" w:cs="Times New Roman"/>
          <w:b/>
          <w:bCs/>
          <w:sz w:val="22"/>
          <w:szCs w:val="22"/>
        </w:rPr>
      </w:pPr>
    </w:p>
    <w:p w14:paraId="1D07AD44" w14:textId="536CBE1B" w:rsidR="000357C1" w:rsidRPr="00433381" w:rsidRDefault="00653763">
      <w:pPr>
        <w:spacing w:line="259" w:lineRule="auto"/>
        <w:rPr>
          <w:rFonts w:ascii="Times New Roman" w:hAnsi="Times New Roman" w:cs="Times New Roman"/>
          <w:b/>
          <w:bCs/>
          <w:sz w:val="22"/>
          <w:szCs w:val="22"/>
        </w:rPr>
      </w:pPr>
      <w:r w:rsidRPr="00433381">
        <w:rPr>
          <w:rFonts w:ascii="Times New Roman" w:hAnsi="Times New Roman" w:cs="Times New Roman"/>
          <w:b/>
          <w:bCs/>
          <w:sz w:val="22"/>
          <w:szCs w:val="22"/>
        </w:rPr>
        <w:t>CONTRATANTE (UASG)</w:t>
      </w:r>
    </w:p>
    <w:p w14:paraId="65C4E84A" w14:textId="77777777" w:rsidR="000357C1" w:rsidRPr="00433381" w:rsidRDefault="00653763">
      <w:pPr>
        <w:spacing w:line="259" w:lineRule="auto"/>
        <w:rPr>
          <w:rFonts w:ascii="Times New Roman" w:hAnsi="Times New Roman" w:cs="Times New Roman"/>
          <w:b/>
          <w:bCs/>
          <w:sz w:val="22"/>
          <w:szCs w:val="22"/>
        </w:rPr>
      </w:pPr>
      <w:r w:rsidRPr="00433381">
        <w:rPr>
          <w:rFonts w:ascii="Times New Roman" w:hAnsi="Times New Roman" w:cs="Times New Roman"/>
          <w:sz w:val="22"/>
          <w:szCs w:val="22"/>
        </w:rPr>
        <w:t>925798</w:t>
      </w:r>
    </w:p>
    <w:p w14:paraId="18911010" w14:textId="77777777" w:rsidR="000357C1" w:rsidRPr="00433381" w:rsidRDefault="000357C1">
      <w:pPr>
        <w:rPr>
          <w:rFonts w:ascii="Times New Roman" w:hAnsi="Times New Roman" w:cs="Times New Roman"/>
          <w:b/>
          <w:bCs/>
          <w:sz w:val="22"/>
          <w:szCs w:val="22"/>
        </w:rPr>
      </w:pPr>
    </w:p>
    <w:p w14:paraId="4E10416A" w14:textId="77777777"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t>OBJETO</w:t>
      </w:r>
    </w:p>
    <w:p w14:paraId="1B0054E5" w14:textId="22A9A5B9" w:rsidR="000357C1" w:rsidRPr="00433381" w:rsidRDefault="00653763" w:rsidP="00433381">
      <w:pPr>
        <w:jc w:val="both"/>
        <w:rPr>
          <w:rFonts w:ascii="Times New Roman" w:hAnsi="Times New Roman" w:cs="Times New Roman"/>
          <w:sz w:val="22"/>
          <w:szCs w:val="22"/>
        </w:rPr>
      </w:pPr>
      <w:r w:rsidRPr="00433381">
        <w:rPr>
          <w:rStyle w:val="normaltextrun"/>
          <w:rFonts w:ascii="Times New Roman" w:hAnsi="Times New Roman" w:cs="Times New Roman"/>
          <w:sz w:val="22"/>
          <w:szCs w:val="22"/>
        </w:rPr>
        <w:t xml:space="preserve">Locação de software de gestão pública </w:t>
      </w:r>
      <w:r w:rsidR="00433381" w:rsidRPr="00433381">
        <w:rPr>
          <w:rStyle w:val="normaltextrun"/>
          <w:rFonts w:ascii="Times New Roman" w:hAnsi="Times New Roman" w:cs="Times New Roman"/>
          <w:sz w:val="22"/>
          <w:szCs w:val="22"/>
        </w:rPr>
        <w:t>tipo ERP, plataforma WEB</w:t>
      </w:r>
      <w:r w:rsidRPr="00433381">
        <w:rPr>
          <w:rStyle w:val="normaltextrun"/>
          <w:rFonts w:ascii="Times New Roman" w:hAnsi="Times New Roman" w:cs="Times New Roman"/>
          <w:sz w:val="22"/>
          <w:szCs w:val="22"/>
        </w:rPr>
        <w:t xml:space="preserve">, para Contabilidade pública, planejamento, patrimônio, almoxarifado, compras\licitação\contratos, folha de pagamento, </w:t>
      </w:r>
      <w:proofErr w:type="spellStart"/>
      <w:r w:rsidRPr="00433381">
        <w:rPr>
          <w:rStyle w:val="normaltextrun"/>
          <w:rFonts w:ascii="Times New Roman" w:hAnsi="Times New Roman" w:cs="Times New Roman"/>
          <w:sz w:val="22"/>
          <w:szCs w:val="22"/>
        </w:rPr>
        <w:t>eSocial</w:t>
      </w:r>
      <w:proofErr w:type="spellEnd"/>
      <w:r w:rsidRPr="00433381">
        <w:rPr>
          <w:rStyle w:val="normaltextrun"/>
          <w:rFonts w:ascii="Times New Roman" w:hAnsi="Times New Roman" w:cs="Times New Roman"/>
          <w:sz w:val="22"/>
          <w:szCs w:val="22"/>
        </w:rPr>
        <w:t xml:space="preserve">, recurso humano, portal do servidor, </w:t>
      </w:r>
      <w:r w:rsidR="00433381" w:rsidRPr="00433381">
        <w:rPr>
          <w:rStyle w:val="normaltextrun"/>
          <w:rFonts w:ascii="Times New Roman" w:hAnsi="Times New Roman" w:cs="Times New Roman"/>
          <w:sz w:val="22"/>
          <w:szCs w:val="22"/>
        </w:rPr>
        <w:t>transparência</w:t>
      </w:r>
      <w:r w:rsidRPr="00433381">
        <w:rPr>
          <w:rStyle w:val="normaltextrun"/>
          <w:rFonts w:ascii="Times New Roman" w:hAnsi="Times New Roman" w:cs="Times New Roman"/>
          <w:sz w:val="22"/>
          <w:szCs w:val="22"/>
        </w:rPr>
        <w:t xml:space="preserve"> para o COREN-MT</w:t>
      </w:r>
    </w:p>
    <w:p w14:paraId="154680B5" w14:textId="77777777" w:rsidR="000357C1" w:rsidRPr="00433381" w:rsidRDefault="000357C1">
      <w:pPr>
        <w:spacing w:line="259" w:lineRule="auto"/>
        <w:rPr>
          <w:rFonts w:ascii="Times New Roman" w:hAnsi="Times New Roman" w:cs="Times New Roman"/>
          <w:b/>
          <w:bCs/>
          <w:sz w:val="22"/>
          <w:szCs w:val="22"/>
        </w:rPr>
      </w:pPr>
    </w:p>
    <w:p w14:paraId="0160A673" w14:textId="77777777" w:rsidR="000357C1" w:rsidRPr="00433381" w:rsidRDefault="000357C1">
      <w:pPr>
        <w:spacing w:line="259" w:lineRule="auto"/>
        <w:rPr>
          <w:rFonts w:ascii="Times New Roman" w:hAnsi="Times New Roman" w:cs="Times New Roman"/>
          <w:b/>
          <w:bCs/>
          <w:sz w:val="22"/>
          <w:szCs w:val="22"/>
        </w:rPr>
      </w:pPr>
    </w:p>
    <w:p w14:paraId="73DE36BB" w14:textId="77777777"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t>VALOR TOTAL DA CONTRATAÇÃO</w:t>
      </w:r>
    </w:p>
    <w:p w14:paraId="7315336E" w14:textId="77777777" w:rsidR="000357C1" w:rsidRPr="00433381" w:rsidRDefault="00653763">
      <w:pPr>
        <w:numPr>
          <w:ilvl w:val="0"/>
          <w:numId w:val="4"/>
        </w:numPr>
        <w:tabs>
          <w:tab w:val="left" w:pos="426"/>
          <w:tab w:val="left" w:pos="567"/>
          <w:tab w:val="left" w:pos="2154"/>
        </w:tabs>
        <w:jc w:val="both"/>
        <w:rPr>
          <w:rFonts w:ascii="Times New Roman" w:hAnsi="Times New Roman" w:cs="Times New Roman"/>
          <w:iCs/>
          <w:sz w:val="22"/>
          <w:szCs w:val="22"/>
        </w:rPr>
      </w:pPr>
      <w:r w:rsidRPr="00433381">
        <w:rPr>
          <w:rFonts w:ascii="Times New Roman" w:hAnsi="Times New Roman" w:cs="Times New Roman"/>
          <w:b/>
          <w:bCs/>
          <w:iCs/>
          <w:sz w:val="22"/>
          <w:szCs w:val="22"/>
        </w:rPr>
        <w:t>Valor mensal estimado:</w:t>
      </w:r>
      <w:r w:rsidRPr="00433381">
        <w:rPr>
          <w:rFonts w:ascii="Times New Roman" w:hAnsi="Times New Roman" w:cs="Times New Roman"/>
          <w:iCs/>
          <w:sz w:val="22"/>
          <w:szCs w:val="22"/>
        </w:rPr>
        <w:t xml:space="preserve"> R$ 6.601,58</w:t>
      </w:r>
    </w:p>
    <w:p w14:paraId="0F630903" w14:textId="77777777" w:rsidR="000357C1" w:rsidRPr="00433381" w:rsidRDefault="00653763">
      <w:pPr>
        <w:numPr>
          <w:ilvl w:val="0"/>
          <w:numId w:val="4"/>
        </w:numPr>
        <w:tabs>
          <w:tab w:val="left" w:pos="426"/>
          <w:tab w:val="left" w:pos="567"/>
          <w:tab w:val="left" w:pos="2154"/>
        </w:tabs>
        <w:jc w:val="both"/>
        <w:rPr>
          <w:rFonts w:ascii="Times New Roman" w:hAnsi="Times New Roman" w:cs="Times New Roman"/>
          <w:iCs/>
          <w:sz w:val="22"/>
          <w:szCs w:val="22"/>
        </w:rPr>
      </w:pPr>
      <w:r w:rsidRPr="00433381">
        <w:rPr>
          <w:rFonts w:ascii="Times New Roman" w:hAnsi="Times New Roman" w:cs="Times New Roman"/>
          <w:b/>
          <w:bCs/>
          <w:iCs/>
          <w:sz w:val="22"/>
          <w:szCs w:val="22"/>
        </w:rPr>
        <w:t>Valor anual estimado:</w:t>
      </w:r>
      <w:r w:rsidRPr="00433381">
        <w:rPr>
          <w:rFonts w:ascii="Times New Roman" w:hAnsi="Times New Roman" w:cs="Times New Roman"/>
          <w:iCs/>
          <w:sz w:val="22"/>
          <w:szCs w:val="22"/>
        </w:rPr>
        <w:t xml:space="preserve"> R$ 79.219,00</w:t>
      </w:r>
    </w:p>
    <w:p w14:paraId="03A41055" w14:textId="77777777" w:rsidR="000357C1" w:rsidRPr="00433381" w:rsidRDefault="00653763">
      <w:pPr>
        <w:numPr>
          <w:ilvl w:val="0"/>
          <w:numId w:val="4"/>
        </w:numPr>
        <w:tabs>
          <w:tab w:val="left" w:pos="426"/>
          <w:tab w:val="left" w:pos="567"/>
          <w:tab w:val="left" w:pos="2154"/>
        </w:tabs>
        <w:jc w:val="both"/>
        <w:rPr>
          <w:rFonts w:ascii="Times New Roman" w:hAnsi="Times New Roman" w:cs="Times New Roman"/>
          <w:b/>
          <w:bCs/>
          <w:sz w:val="22"/>
          <w:szCs w:val="22"/>
        </w:rPr>
      </w:pPr>
      <w:r w:rsidRPr="00433381">
        <w:rPr>
          <w:rFonts w:ascii="Times New Roman" w:hAnsi="Times New Roman" w:cs="Times New Roman"/>
          <w:iCs/>
          <w:sz w:val="22"/>
          <w:szCs w:val="22"/>
        </w:rPr>
        <w:t xml:space="preserve"> </w:t>
      </w:r>
      <w:r w:rsidRPr="00433381">
        <w:rPr>
          <w:rFonts w:ascii="Times New Roman" w:hAnsi="Times New Roman" w:cs="Times New Roman"/>
          <w:b/>
          <w:bCs/>
          <w:iCs/>
          <w:sz w:val="22"/>
          <w:szCs w:val="22"/>
        </w:rPr>
        <w:t>Valor total estimado para 60 meses:</w:t>
      </w:r>
      <w:r w:rsidRPr="00433381">
        <w:rPr>
          <w:rFonts w:ascii="Times New Roman" w:hAnsi="Times New Roman" w:cs="Times New Roman"/>
          <w:iCs/>
          <w:sz w:val="22"/>
          <w:szCs w:val="22"/>
        </w:rPr>
        <w:t xml:space="preserve"> R$ 396.094,80</w:t>
      </w:r>
    </w:p>
    <w:p w14:paraId="20507030" w14:textId="77777777" w:rsidR="000357C1" w:rsidRPr="00433381" w:rsidRDefault="000357C1">
      <w:pPr>
        <w:spacing w:line="259" w:lineRule="auto"/>
        <w:rPr>
          <w:rFonts w:ascii="Times New Roman" w:hAnsi="Times New Roman" w:cs="Times New Roman"/>
          <w:b/>
          <w:bCs/>
          <w:sz w:val="22"/>
          <w:szCs w:val="22"/>
        </w:rPr>
      </w:pPr>
    </w:p>
    <w:p w14:paraId="611CB109" w14:textId="77777777" w:rsidR="000357C1" w:rsidRPr="00433381" w:rsidRDefault="000357C1">
      <w:pPr>
        <w:spacing w:line="259" w:lineRule="auto"/>
        <w:rPr>
          <w:rFonts w:ascii="Times New Roman" w:hAnsi="Times New Roman" w:cs="Times New Roman"/>
          <w:b/>
          <w:bCs/>
          <w:sz w:val="22"/>
          <w:szCs w:val="22"/>
        </w:rPr>
      </w:pPr>
    </w:p>
    <w:p w14:paraId="4D2900ED" w14:textId="0B999BF8"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t>DATA DA SESSÃO PÚBLICA</w:t>
      </w:r>
      <w:r w:rsidR="00664C8F">
        <w:rPr>
          <w:rFonts w:ascii="Times New Roman" w:hAnsi="Times New Roman" w:cs="Times New Roman"/>
          <w:b/>
          <w:bCs/>
          <w:sz w:val="22"/>
          <w:szCs w:val="22"/>
        </w:rPr>
        <w:t>/HORÁRIO</w:t>
      </w:r>
    </w:p>
    <w:p w14:paraId="34BFD4D1" w14:textId="77777777" w:rsidR="00664C8F" w:rsidRPr="00664C8F" w:rsidRDefault="00664C8F" w:rsidP="00664C8F">
      <w:pPr>
        <w:spacing w:line="259" w:lineRule="auto"/>
        <w:rPr>
          <w:rFonts w:ascii="Times New Roman" w:hAnsi="Times New Roman" w:cs="Times New Roman"/>
          <w:b/>
          <w:bCs/>
          <w:sz w:val="22"/>
          <w:szCs w:val="22"/>
        </w:rPr>
      </w:pPr>
      <w:r w:rsidRPr="00664C8F">
        <w:rPr>
          <w:rFonts w:ascii="Times New Roman" w:hAnsi="Times New Roman" w:cs="Times New Roman"/>
          <w:b/>
          <w:bCs/>
          <w:sz w:val="22"/>
          <w:szCs w:val="22"/>
        </w:rPr>
        <w:t>De acordo com o PNCP</w:t>
      </w:r>
    </w:p>
    <w:p w14:paraId="6B4D60D5" w14:textId="77777777" w:rsidR="000357C1" w:rsidRPr="00433381" w:rsidRDefault="000357C1">
      <w:pPr>
        <w:spacing w:line="259" w:lineRule="auto"/>
        <w:rPr>
          <w:rFonts w:ascii="Times New Roman" w:hAnsi="Times New Roman" w:cs="Times New Roman"/>
          <w:b/>
          <w:bCs/>
          <w:sz w:val="22"/>
          <w:szCs w:val="22"/>
        </w:rPr>
      </w:pPr>
    </w:p>
    <w:p w14:paraId="7A20D12A" w14:textId="77777777" w:rsidR="000357C1" w:rsidRPr="00433381" w:rsidRDefault="00653763">
      <w:pPr>
        <w:jc w:val="both"/>
        <w:rPr>
          <w:rFonts w:ascii="Times New Roman" w:hAnsi="Times New Roman" w:cs="Times New Roman"/>
          <w:caps/>
          <w:sz w:val="22"/>
          <w:szCs w:val="22"/>
        </w:rPr>
      </w:pPr>
      <w:r w:rsidRPr="00433381">
        <w:rPr>
          <w:rFonts w:ascii="Times New Roman" w:hAnsi="Times New Roman" w:cs="Times New Roman"/>
          <w:b/>
          <w:bCs/>
          <w:caps/>
          <w:sz w:val="22"/>
          <w:szCs w:val="22"/>
        </w:rPr>
        <w:t>Critério de Julgamento:</w:t>
      </w:r>
    </w:p>
    <w:p w14:paraId="32F6E33E" w14:textId="7ED38922" w:rsidR="000357C1" w:rsidRPr="00433381" w:rsidRDefault="00C45BC3">
      <w:pPr>
        <w:jc w:val="both"/>
        <w:rPr>
          <w:rFonts w:ascii="Times New Roman" w:hAnsi="Times New Roman" w:cs="Times New Roman"/>
          <w:sz w:val="22"/>
          <w:szCs w:val="22"/>
        </w:rPr>
      </w:pPr>
      <w:r>
        <w:rPr>
          <w:rFonts w:ascii="Times New Roman" w:hAnsi="Times New Roman" w:cs="Times New Roman"/>
          <w:sz w:val="22"/>
          <w:szCs w:val="22"/>
        </w:rPr>
        <w:t>Menor Preço</w:t>
      </w:r>
    </w:p>
    <w:p w14:paraId="48A2A884" w14:textId="77777777" w:rsidR="000357C1" w:rsidRPr="00433381" w:rsidRDefault="000357C1">
      <w:pPr>
        <w:spacing w:line="259" w:lineRule="auto"/>
        <w:rPr>
          <w:rFonts w:ascii="Times New Roman" w:hAnsi="Times New Roman" w:cs="Times New Roman"/>
          <w:b/>
          <w:bCs/>
          <w:sz w:val="22"/>
          <w:szCs w:val="22"/>
        </w:rPr>
      </w:pPr>
    </w:p>
    <w:p w14:paraId="6181E838" w14:textId="77777777" w:rsidR="000357C1" w:rsidRPr="00433381" w:rsidRDefault="00653763">
      <w:pPr>
        <w:jc w:val="both"/>
        <w:rPr>
          <w:rFonts w:ascii="Times New Roman" w:hAnsi="Times New Roman" w:cs="Times New Roman"/>
          <w:caps/>
          <w:sz w:val="22"/>
          <w:szCs w:val="22"/>
        </w:rPr>
      </w:pPr>
      <w:r w:rsidRPr="00433381">
        <w:rPr>
          <w:rFonts w:ascii="Times New Roman" w:hAnsi="Times New Roman" w:cs="Times New Roman"/>
          <w:b/>
          <w:bCs/>
          <w:caps/>
          <w:sz w:val="22"/>
          <w:szCs w:val="22"/>
        </w:rPr>
        <w:t>Modo de disputa:</w:t>
      </w:r>
    </w:p>
    <w:p w14:paraId="44787F57" w14:textId="77777777" w:rsidR="000357C1" w:rsidRPr="00433381" w:rsidRDefault="00653763">
      <w:pPr>
        <w:jc w:val="both"/>
        <w:rPr>
          <w:rFonts w:ascii="Times New Roman" w:hAnsi="Times New Roman" w:cs="Times New Roman"/>
          <w:sz w:val="22"/>
          <w:szCs w:val="22"/>
        </w:rPr>
      </w:pPr>
      <w:r w:rsidRPr="00433381">
        <w:rPr>
          <w:rFonts w:ascii="Times New Roman" w:hAnsi="Times New Roman" w:cs="Times New Roman"/>
          <w:sz w:val="22"/>
          <w:szCs w:val="22"/>
        </w:rPr>
        <w:t>aberto e fechado</w:t>
      </w:r>
    </w:p>
    <w:p w14:paraId="3374E9D6" w14:textId="77777777" w:rsidR="000357C1" w:rsidRPr="00433381" w:rsidRDefault="000357C1">
      <w:pPr>
        <w:spacing w:line="259" w:lineRule="auto"/>
        <w:rPr>
          <w:rFonts w:ascii="Times New Roman" w:hAnsi="Times New Roman" w:cs="Times New Roman"/>
          <w:b/>
          <w:bCs/>
          <w:sz w:val="22"/>
          <w:szCs w:val="22"/>
        </w:rPr>
      </w:pPr>
    </w:p>
    <w:p w14:paraId="4AF48309" w14:textId="77777777" w:rsidR="000357C1" w:rsidRPr="00433381" w:rsidRDefault="000357C1">
      <w:pPr>
        <w:spacing w:line="259" w:lineRule="auto"/>
        <w:rPr>
          <w:rFonts w:ascii="Times New Roman" w:hAnsi="Times New Roman" w:cs="Times New Roman"/>
          <w:b/>
          <w:bCs/>
          <w:sz w:val="22"/>
          <w:szCs w:val="22"/>
        </w:rPr>
      </w:pPr>
    </w:p>
    <w:p w14:paraId="7D4BDBD4" w14:textId="77777777"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t>TRATAMENTO FAVORECIDO ME/EPP/EQUIPARADAS</w:t>
      </w:r>
    </w:p>
    <w:p w14:paraId="623D4ED2" w14:textId="77777777"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t>NÃO</w:t>
      </w:r>
    </w:p>
    <w:p w14:paraId="29E64201" w14:textId="77777777" w:rsidR="000357C1" w:rsidRPr="00433381" w:rsidRDefault="000357C1">
      <w:pPr>
        <w:spacing w:line="259" w:lineRule="auto"/>
        <w:rPr>
          <w:rFonts w:ascii="Times New Roman" w:hAnsi="Times New Roman" w:cs="Times New Roman"/>
          <w:b/>
          <w:bCs/>
          <w:sz w:val="22"/>
          <w:szCs w:val="22"/>
        </w:rPr>
      </w:pPr>
    </w:p>
    <w:p w14:paraId="0FD4A35F" w14:textId="77777777"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t>MARGEM DE PREFERÊNCIA PARA ALGUM ITEM</w:t>
      </w:r>
    </w:p>
    <w:p w14:paraId="38725BC1" w14:textId="3C23697B"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t xml:space="preserve"> NÃO</w:t>
      </w:r>
      <w:r w:rsidRPr="00433381">
        <w:rPr>
          <w:rFonts w:ascii="Times New Roman" w:hAnsi="Times New Roman" w:cs="Times New Roman"/>
          <w:b/>
          <w:bCs/>
          <w:sz w:val="22"/>
          <w:szCs w:val="22"/>
        </w:rPr>
        <w:br w:type="page"/>
      </w:r>
    </w:p>
    <w:p w14:paraId="6F7D4E5F" w14:textId="77777777" w:rsidR="000357C1" w:rsidRPr="00433381" w:rsidRDefault="000357C1">
      <w:pPr>
        <w:rPr>
          <w:rFonts w:ascii="Times New Roman" w:hAnsi="Times New Roman" w:cs="Times New Roman"/>
          <w:b/>
          <w:bCs/>
          <w:color w:val="5B5B5F"/>
          <w:sz w:val="22"/>
          <w:szCs w:val="22"/>
        </w:rPr>
      </w:pPr>
    </w:p>
    <w:sdt>
      <w:sdtPr>
        <w:rPr>
          <w:rFonts w:ascii="Times New Roman" w:eastAsia="Times New Roman" w:hAnsi="Times New Roman" w:cs="Times New Roman"/>
          <w:color w:val="auto"/>
          <w:sz w:val="22"/>
          <w:szCs w:val="22"/>
        </w:rPr>
        <w:id w:val="-615513808"/>
        <w:docPartObj>
          <w:docPartGallery w:val="Table of Contents"/>
          <w:docPartUnique/>
        </w:docPartObj>
      </w:sdtPr>
      <w:sdtEndPr>
        <w:rPr>
          <w:rFonts w:eastAsiaTheme="minorEastAsia"/>
          <w:b/>
          <w:bCs/>
        </w:rPr>
      </w:sdtEndPr>
      <w:sdtContent>
        <w:p w14:paraId="0DE30D79" w14:textId="555F98B3" w:rsidR="000357C1" w:rsidRPr="00433381" w:rsidRDefault="000357C1" w:rsidP="00EC01A4">
          <w:pPr>
            <w:pStyle w:val="CabealhodoSumrio1"/>
            <w:rPr>
              <w:rFonts w:ascii="Times New Roman" w:hAnsi="Times New Roman" w:cs="Times New Roman"/>
              <w:sz w:val="22"/>
              <w:szCs w:val="22"/>
            </w:rPr>
          </w:pPr>
        </w:p>
        <w:p w14:paraId="1032D39E" w14:textId="77777777" w:rsidR="00EC01A4" w:rsidRPr="00EC01A4" w:rsidRDefault="00EC01A4" w:rsidP="00EC01A4">
          <w:pPr>
            <w:rPr>
              <w:rFonts w:ascii="Times New Roman" w:eastAsia="Times New Roman" w:hAnsi="Times New Roman" w:cs="Times New Roman"/>
              <w:b/>
              <w:bCs/>
              <w:sz w:val="22"/>
              <w:szCs w:val="22"/>
            </w:rPr>
          </w:pPr>
          <w:r w:rsidRPr="00EC01A4">
            <w:rPr>
              <w:rFonts w:ascii="Times New Roman" w:eastAsia="Times New Roman" w:hAnsi="Times New Roman" w:cs="Times New Roman"/>
              <w:b/>
              <w:bCs/>
              <w:sz w:val="22"/>
              <w:szCs w:val="22"/>
            </w:rPr>
            <w:t>SUMÁRIO</w:t>
          </w:r>
        </w:p>
        <w:p w14:paraId="08ED20D4"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DO OBJETO</w:t>
          </w:r>
        </w:p>
        <w:p w14:paraId="0C1122FC"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DA PARTICIPAÇÃO NA LICITAÇÃO</w:t>
          </w:r>
        </w:p>
        <w:p w14:paraId="0877D958"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DO ORÇAMENTO ESTIMADO</w:t>
          </w:r>
        </w:p>
        <w:p w14:paraId="78D9B67E"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DA APRESENTAÇÃO DA PROPOSTA E DOS DOCUMENTOS DE HABILITAÇÃO</w:t>
          </w:r>
        </w:p>
        <w:p w14:paraId="533B0273"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DO PREENCHIMENTO DA PROPOSTA</w:t>
          </w:r>
        </w:p>
        <w:p w14:paraId="19D9C73A"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DA ABERTURA DA SESSÃO, CLASSIFICAÇÃO DAS PROPOSTAS E FORMULAÇÃO DE LANCES</w:t>
          </w:r>
        </w:p>
        <w:p w14:paraId="52BCC08E"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DA FASE DE JULGAMENTO</w:t>
          </w:r>
        </w:p>
        <w:p w14:paraId="2E33E22D"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DA FASE DE HABILITAÇÃO</w:t>
          </w:r>
        </w:p>
        <w:p w14:paraId="1778A2FB"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DO TERMO DE CONTRATO</w:t>
          </w:r>
        </w:p>
        <w:p w14:paraId="0A11275E"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DOS RECURSOS</w:t>
          </w:r>
        </w:p>
        <w:p w14:paraId="4F1FECC2"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DAS INFRAÇÕES ADMINISTRATIVAS E SANÇÕES</w:t>
          </w:r>
        </w:p>
        <w:p w14:paraId="16CA9D61"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DA IMPUGNAÇÃO AO EDITAL E DO PEDIDO DE ESCLARECIMENTO</w:t>
          </w:r>
        </w:p>
        <w:p w14:paraId="76044FFA" w14:textId="77777777" w:rsidR="00EC01A4" w:rsidRPr="00EC01A4" w:rsidRDefault="00EC01A4" w:rsidP="00EC01A4">
          <w:pPr>
            <w:numPr>
              <w:ilvl w:val="0"/>
              <w:numId w:val="6"/>
            </w:numPr>
            <w:rPr>
              <w:rFonts w:ascii="Times New Roman" w:eastAsia="Times New Roman" w:hAnsi="Times New Roman" w:cs="Times New Roman"/>
              <w:sz w:val="22"/>
              <w:szCs w:val="22"/>
            </w:rPr>
          </w:pPr>
          <w:r w:rsidRPr="00EC01A4">
            <w:rPr>
              <w:rFonts w:ascii="Times New Roman" w:eastAsia="Times New Roman" w:hAnsi="Times New Roman" w:cs="Times New Roman"/>
              <w:b/>
              <w:bCs/>
              <w:sz w:val="22"/>
              <w:szCs w:val="22"/>
            </w:rPr>
            <w:t>DAS DISPOSIÇÕES GERAIS</w:t>
          </w:r>
        </w:p>
        <w:p w14:paraId="6ACDE814" w14:textId="7FD5AF65" w:rsidR="00433381" w:rsidRPr="00433381" w:rsidRDefault="00653763" w:rsidP="00433381">
          <w:pPr>
            <w:pStyle w:val="Sumrio1"/>
            <w:rPr>
              <w:rFonts w:ascii="Times New Roman" w:eastAsiaTheme="minorEastAsia" w:hAnsi="Times New Roman" w:cs="Times New Roman"/>
              <w:kern w:val="2"/>
              <w:sz w:val="22"/>
              <w:szCs w:val="22"/>
              <w14:ligatures w14:val="standardContextual"/>
            </w:rPr>
          </w:pP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TOC \o "1-3" \h \z \u </w:instrText>
          </w:r>
          <w:r w:rsidRPr="00433381">
            <w:rPr>
              <w:rFonts w:ascii="Times New Roman" w:hAnsi="Times New Roman" w:cs="Times New Roman"/>
              <w:sz w:val="22"/>
              <w:szCs w:val="22"/>
            </w:rPr>
            <w:fldChar w:fldCharType="separate"/>
          </w:r>
        </w:p>
        <w:p w14:paraId="67701972" w14:textId="12CDDED5" w:rsidR="000357C1" w:rsidRPr="00433381" w:rsidRDefault="000357C1">
          <w:pPr>
            <w:pStyle w:val="Sumrio1"/>
            <w:rPr>
              <w:rFonts w:ascii="Times New Roman" w:eastAsiaTheme="minorEastAsia" w:hAnsi="Times New Roman" w:cs="Times New Roman"/>
              <w:kern w:val="2"/>
              <w:sz w:val="22"/>
              <w:szCs w:val="22"/>
              <w14:ligatures w14:val="standardContextual"/>
            </w:rPr>
          </w:pPr>
        </w:p>
        <w:p w14:paraId="3C969B82" w14:textId="77777777" w:rsidR="000357C1" w:rsidRPr="00433381" w:rsidRDefault="00653763">
          <w:pPr>
            <w:rPr>
              <w:rFonts w:ascii="Times New Roman" w:hAnsi="Times New Roman" w:cs="Times New Roman"/>
              <w:b/>
              <w:bCs/>
              <w:sz w:val="22"/>
              <w:szCs w:val="22"/>
            </w:rPr>
          </w:pPr>
          <w:r w:rsidRPr="00433381">
            <w:rPr>
              <w:rFonts w:ascii="Times New Roman" w:hAnsi="Times New Roman" w:cs="Times New Roman"/>
              <w:b/>
              <w:bCs/>
              <w:sz w:val="22"/>
              <w:szCs w:val="22"/>
            </w:rPr>
            <w:fldChar w:fldCharType="end"/>
          </w:r>
        </w:p>
      </w:sdtContent>
    </w:sdt>
    <w:p w14:paraId="632273BE" w14:textId="77777777" w:rsidR="000357C1" w:rsidRPr="00433381" w:rsidRDefault="000357C1">
      <w:pPr>
        <w:rPr>
          <w:rFonts w:ascii="Times New Roman" w:hAnsi="Times New Roman" w:cs="Times New Roman"/>
          <w:b/>
          <w:bCs/>
          <w:color w:val="5B5B5F"/>
          <w:sz w:val="22"/>
          <w:szCs w:val="22"/>
        </w:rPr>
      </w:pPr>
    </w:p>
    <w:p w14:paraId="2F8EEB18" w14:textId="77777777" w:rsidR="000357C1" w:rsidRPr="00433381" w:rsidRDefault="000357C1">
      <w:pPr>
        <w:rPr>
          <w:rFonts w:ascii="Times New Roman" w:hAnsi="Times New Roman" w:cs="Times New Roman"/>
          <w:b/>
          <w:bCs/>
          <w:color w:val="5B5B5F"/>
          <w:sz w:val="22"/>
          <w:szCs w:val="22"/>
        </w:rPr>
      </w:pPr>
    </w:p>
    <w:p w14:paraId="18D0A75E" w14:textId="77777777" w:rsidR="000357C1" w:rsidRPr="00433381" w:rsidRDefault="00653763">
      <w:pPr>
        <w:rPr>
          <w:rFonts w:ascii="Times New Roman" w:hAnsi="Times New Roman" w:cs="Times New Roman"/>
          <w:b/>
          <w:bCs/>
          <w:color w:val="000000"/>
          <w:sz w:val="22"/>
          <w:szCs w:val="22"/>
        </w:rPr>
      </w:pPr>
      <w:r w:rsidRPr="00433381">
        <w:rPr>
          <w:rFonts w:ascii="Times New Roman" w:hAnsi="Times New Roman" w:cs="Times New Roman"/>
          <w:b/>
          <w:bCs/>
          <w:color w:val="000000"/>
          <w:sz w:val="22"/>
          <w:szCs w:val="22"/>
        </w:rPr>
        <w:br w:type="page"/>
      </w:r>
    </w:p>
    <w:p w14:paraId="25332B52" w14:textId="679B4144" w:rsidR="000357C1" w:rsidRPr="0008686B" w:rsidRDefault="00653763">
      <w:pPr>
        <w:spacing w:beforeLines="120" w:before="288"/>
        <w:jc w:val="center"/>
        <w:rPr>
          <w:rFonts w:ascii="Times New Roman" w:eastAsia="Times New Roman" w:hAnsi="Times New Roman" w:cs="Times New Roman"/>
          <w:b/>
          <w:color w:val="000000"/>
          <w:sz w:val="22"/>
          <w:szCs w:val="22"/>
        </w:rPr>
      </w:pPr>
      <w:r w:rsidRPr="0008686B">
        <w:rPr>
          <w:rFonts w:ascii="Times New Roman" w:hAnsi="Times New Roman" w:cs="Times New Roman"/>
          <w:b/>
          <w:sz w:val="22"/>
          <w:szCs w:val="22"/>
        </w:rPr>
        <w:lastRenderedPageBreak/>
        <w:t xml:space="preserve">PREGÃO ELETRÔNICO </w:t>
      </w:r>
      <w:r w:rsidRPr="0008686B">
        <w:rPr>
          <w:rFonts w:ascii="Times New Roman" w:hAnsi="Times New Roman" w:cs="Times New Roman"/>
          <w:b/>
          <w:color w:val="000000"/>
          <w:sz w:val="22"/>
          <w:szCs w:val="22"/>
        </w:rPr>
        <w:t>Nº 90001/2026</w:t>
      </w:r>
    </w:p>
    <w:p w14:paraId="3711AA21" w14:textId="1A12A676" w:rsidR="000357C1" w:rsidRPr="00433381" w:rsidRDefault="00653763">
      <w:pPr>
        <w:spacing w:afterLines="300" w:after="720"/>
        <w:jc w:val="center"/>
        <w:rPr>
          <w:rFonts w:ascii="Times New Roman" w:hAnsi="Times New Roman" w:cs="Times New Roman"/>
          <w:bCs/>
          <w:color w:val="000000"/>
          <w:sz w:val="22"/>
          <w:szCs w:val="22"/>
        </w:rPr>
      </w:pPr>
      <w:r w:rsidRPr="0008686B">
        <w:rPr>
          <w:rFonts w:ascii="Times New Roman" w:hAnsi="Times New Roman" w:cs="Times New Roman"/>
          <w:color w:val="000000"/>
          <w:sz w:val="22"/>
          <w:szCs w:val="22"/>
        </w:rPr>
        <w:t>Processo Administrativo n</w:t>
      </w:r>
      <w:r w:rsidRPr="0008686B">
        <w:rPr>
          <w:rFonts w:ascii="Times New Roman" w:hAnsi="Times New Roman" w:cs="Times New Roman"/>
          <w:bCs/>
          <w:color w:val="000000"/>
          <w:sz w:val="22"/>
          <w:szCs w:val="22"/>
        </w:rPr>
        <w:t>° 01/2026</w:t>
      </w:r>
    </w:p>
    <w:p w14:paraId="189F9374" w14:textId="232CE861" w:rsidR="000357C1" w:rsidRPr="00433381" w:rsidRDefault="00653763">
      <w:pPr>
        <w:snapToGrid w:val="0"/>
        <w:spacing w:beforeLines="120" w:before="288" w:afterLines="120" w:after="288" w:line="276" w:lineRule="auto"/>
        <w:ind w:firstLine="1418"/>
        <w:jc w:val="both"/>
        <w:rPr>
          <w:rFonts w:ascii="Times New Roman" w:eastAsia="Times New Roman" w:hAnsi="Times New Roman" w:cs="Times New Roman"/>
          <w:sz w:val="22"/>
          <w:szCs w:val="22"/>
        </w:rPr>
      </w:pPr>
      <w:r w:rsidRPr="00433381">
        <w:rPr>
          <w:rFonts w:ascii="Times New Roman" w:hAnsi="Times New Roman" w:cs="Times New Roman"/>
          <w:sz w:val="22"/>
          <w:szCs w:val="22"/>
        </w:rPr>
        <w:t>Torna-se público, para conhecimento dos interessados, que o(a) Conselho Regional de Enfermagem de Mato Grosso , por meio do(a) Setor de Licitação e Compras , sediado(a) Rua dos Lírios, 363, bairro Jardim Cuiabá, na cidade de Cuiabá/MT , CEP 78043-12, realizará licitação, na modalidade Pregão Eletrônico, na forma Eletrônica, com critério de julgamento Menor Preço , </w:t>
      </w:r>
      <w:hyperlink r:id="rId8" w:tgtFrame="_blank" w:history="1">
        <w:r w:rsidRPr="00433381">
          <w:rPr>
            <w:rStyle w:val="Hyperlink"/>
            <w:rFonts w:ascii="Times New Roman" w:hAnsi="Times New Roman" w:cs="Times New Roman"/>
            <w:sz w:val="22"/>
            <w:szCs w:val="22"/>
          </w:rPr>
          <w:t>Lei nº 14.133, de 1º de abril de 2021</w:t>
        </w:r>
      </w:hyperlink>
      <w:r w:rsidRPr="00433381">
        <w:rPr>
          <w:rFonts w:ascii="Times New Roman" w:hAnsi="Times New Roman" w:cs="Times New Roman"/>
          <w:sz w:val="22"/>
          <w:szCs w:val="22"/>
        </w:rPr>
        <w:t>, e demais legislação aplicável e, ainda, de acordo com as condições estabelecidas neste Edital</w:t>
      </w:r>
      <w:r w:rsidRPr="00433381">
        <w:rPr>
          <w:rFonts w:ascii="Times New Roman" w:eastAsia="Times New Roman" w:hAnsi="Times New Roman" w:cs="Times New Roman"/>
          <w:sz w:val="22"/>
          <w:szCs w:val="22"/>
        </w:rPr>
        <w:t>.</w:t>
      </w:r>
    </w:p>
    <w:p w14:paraId="00B217AE" w14:textId="77777777" w:rsidR="000357C1" w:rsidRPr="00433381" w:rsidRDefault="00653763" w:rsidP="002076F4">
      <w:pPr>
        <w:pStyle w:val="Nivel01"/>
        <w:rPr>
          <w:lang w:eastAsia="en-US"/>
        </w:rPr>
      </w:pPr>
      <w:bookmarkStart w:id="0" w:name="_Toc205891397"/>
      <w:r w:rsidRPr="00433381">
        <w:rPr>
          <w:lang w:eastAsia="en-US"/>
        </w:rPr>
        <w:t>DO OBJETO</w:t>
      </w:r>
      <w:bookmarkEnd w:id="0"/>
    </w:p>
    <w:p w14:paraId="4B43170C" w14:textId="77777777" w:rsidR="000357C1" w:rsidRPr="00433381" w:rsidRDefault="00653763">
      <w:pPr>
        <w:pStyle w:val="Nivel2"/>
        <w:rPr>
          <w:rFonts w:ascii="Times New Roman" w:hAnsi="Times New Roman" w:cs="Times New Roman"/>
          <w:sz w:val="22"/>
          <w:szCs w:val="22"/>
        </w:rPr>
      </w:pPr>
      <w:r w:rsidRPr="00433381">
        <w:rPr>
          <w:rFonts w:ascii="Times New Roman" w:eastAsia="SimSun" w:hAnsi="Times New Roman" w:cs="Times New Roman"/>
          <w:sz w:val="22"/>
          <w:szCs w:val="22"/>
        </w:rPr>
        <w:t xml:space="preserve">O objeto da presente licitação é a contratação de </w:t>
      </w:r>
      <w:r w:rsidRPr="00433381">
        <w:rPr>
          <w:rStyle w:val="Forte"/>
          <w:rFonts w:ascii="Times New Roman" w:eastAsia="SimSun" w:hAnsi="Times New Roman" w:cs="Times New Roman"/>
          <w:sz w:val="22"/>
          <w:szCs w:val="22"/>
        </w:rPr>
        <w:t>solução de tecnologia da informação e comunicação para locação de software de gestão integrada do tipo ERP, em plataforma web</w:t>
      </w:r>
      <w:r w:rsidRPr="00433381">
        <w:rPr>
          <w:rFonts w:ascii="Times New Roman" w:eastAsia="SimSun" w:hAnsi="Times New Roman" w:cs="Times New Roman"/>
          <w:sz w:val="22"/>
          <w:szCs w:val="22"/>
        </w:rPr>
        <w:t xml:space="preserve">, com fornecimento, suporte técnico, manutenção, atualizações e hospedagem, destinada ao atendimento das necessidades administrativas do Conselho Regional de Enfermagem de Mato Grosso – </w:t>
      </w:r>
      <w:r w:rsidRPr="00433381">
        <w:rPr>
          <w:rStyle w:val="Forte"/>
          <w:rFonts w:ascii="Times New Roman" w:eastAsia="SimSun" w:hAnsi="Times New Roman" w:cs="Times New Roman"/>
          <w:sz w:val="22"/>
          <w:szCs w:val="22"/>
        </w:rPr>
        <w:t>COREN-MT</w:t>
      </w:r>
      <w:r w:rsidRPr="00433381">
        <w:rPr>
          <w:rFonts w:ascii="Times New Roman" w:eastAsia="SimSun" w:hAnsi="Times New Roman" w:cs="Times New Roman"/>
          <w:sz w:val="22"/>
          <w:szCs w:val="22"/>
        </w:rPr>
        <w:t>, conforme condições, quantidades e exigências estabelecidas neste Edital e seus anexos</w:t>
      </w:r>
      <w:r w:rsidRPr="00433381">
        <w:rPr>
          <w:rFonts w:ascii="Times New Roman" w:hAnsi="Times New Roman" w:cs="Times New Roman"/>
          <w:sz w:val="22"/>
          <w:szCs w:val="22"/>
        </w:rPr>
        <w:t>.</w:t>
      </w:r>
    </w:p>
    <w:p w14:paraId="7241B375" w14:textId="77777777" w:rsidR="000357C1" w:rsidRPr="00433381" w:rsidRDefault="00653763">
      <w:pPr>
        <w:pStyle w:val="Nvel2-Red"/>
        <w:rPr>
          <w:rFonts w:ascii="Times New Roman" w:hAnsi="Times New Roman" w:cs="Times New Roman"/>
          <w:sz w:val="22"/>
          <w:szCs w:val="22"/>
        </w:rPr>
      </w:pPr>
      <w:r w:rsidRPr="002076F4">
        <w:rPr>
          <w:rFonts w:ascii="Times New Roman" w:hAnsi="Times New Roman" w:cs="Times New Roman"/>
          <w:b/>
          <w:bCs/>
          <w:color w:val="auto"/>
          <w:sz w:val="22"/>
          <w:szCs w:val="22"/>
        </w:rPr>
        <w:t>A licitação será realizada em único item</w:t>
      </w:r>
      <w:r w:rsidRPr="00433381">
        <w:rPr>
          <w:rFonts w:ascii="Times New Roman" w:hAnsi="Times New Roman" w:cs="Times New Roman"/>
          <w:sz w:val="22"/>
          <w:szCs w:val="22"/>
        </w:rPr>
        <w:t>.</w:t>
      </w:r>
    </w:p>
    <w:p w14:paraId="362AFB15" w14:textId="77777777" w:rsidR="000357C1" w:rsidRPr="00433381" w:rsidRDefault="00653763" w:rsidP="002076F4">
      <w:pPr>
        <w:pStyle w:val="Nivel01"/>
      </w:pPr>
      <w:bookmarkStart w:id="1" w:name="_Toc205891399"/>
      <w:r w:rsidRPr="00433381">
        <w:t>DA PARTICIPAÇÃO NA LICITAÇÃO</w:t>
      </w:r>
      <w:bookmarkEnd w:id="1"/>
    </w:p>
    <w:p w14:paraId="6FC18E9C"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Poderão participar deste certame os interessados que estiverem previamente credenciados no Sistema de Cadastramento Unificado de Fornecedores - SICAF e no Sistema de Compras do Governo Federal (www.gov.br/compras).</w:t>
      </w:r>
    </w:p>
    <w:p w14:paraId="5604E69A"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Os interessados deverão atender às condições exigidas no cadastramento no </w:t>
      </w:r>
      <w:proofErr w:type="spellStart"/>
      <w:r w:rsidRPr="00433381">
        <w:rPr>
          <w:rFonts w:ascii="Times New Roman" w:hAnsi="Times New Roman" w:cs="Times New Roman"/>
          <w:sz w:val="22"/>
          <w:szCs w:val="22"/>
        </w:rPr>
        <w:t>Sicaf</w:t>
      </w:r>
      <w:proofErr w:type="spellEnd"/>
      <w:r w:rsidRPr="00433381">
        <w:rPr>
          <w:rFonts w:ascii="Times New Roman" w:hAnsi="Times New Roman" w:cs="Times New Roman"/>
          <w:sz w:val="22"/>
          <w:szCs w:val="22"/>
        </w:rPr>
        <w:t xml:space="preserve"> até o terceiro dia útil anterior à data prevista para recebimento das propostas.</w:t>
      </w:r>
    </w:p>
    <w:p w14:paraId="150F85FA"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lastRenderedPageBreak/>
        <w:t>A não observância do disposto no item anterior poderá ensejar desclassificação no momento da habilitação.</w:t>
      </w:r>
    </w:p>
    <w:p w14:paraId="0E744A58" w14:textId="77777777" w:rsidR="000357C1" w:rsidRPr="00433381" w:rsidRDefault="00653763">
      <w:pPr>
        <w:pStyle w:val="Nivel2"/>
        <w:rPr>
          <w:rFonts w:ascii="Times New Roman" w:eastAsia="Times New Roman" w:hAnsi="Times New Roman" w:cs="Times New Roman"/>
          <w:color w:val="auto"/>
          <w:sz w:val="22"/>
          <w:szCs w:val="22"/>
        </w:rPr>
      </w:pPr>
      <w:r w:rsidRPr="00433381">
        <w:rPr>
          <w:rFonts w:ascii="Times New Roman" w:hAnsi="Times New Roman" w:cs="Times New Roman"/>
          <w:color w:val="auto"/>
          <w:sz w:val="22"/>
          <w:szCs w:val="22"/>
        </w:rPr>
        <w:t>Será concedido tratamento favorecido para as microempresas e empresas de pequeno porte</w:t>
      </w:r>
      <w:r w:rsidRPr="002076F4">
        <w:rPr>
          <w:rFonts w:ascii="Times New Roman" w:hAnsi="Times New Roman" w:cs="Times New Roman"/>
          <w:color w:val="auto"/>
          <w:sz w:val="22"/>
          <w:szCs w:val="22"/>
        </w:rPr>
        <w:t xml:space="preserve">, para as sociedades cooperativas </w:t>
      </w:r>
      <w:r w:rsidRPr="002076F4">
        <w:rPr>
          <w:rFonts w:ascii="Times New Roman" w:eastAsia="Times New Roman" w:hAnsi="Times New Roman" w:cs="Times New Roman"/>
          <w:color w:val="auto"/>
          <w:sz w:val="22"/>
          <w:szCs w:val="22"/>
        </w:rPr>
        <w:t xml:space="preserve">mencionadas no </w:t>
      </w:r>
      <w:r w:rsidRPr="00433381">
        <w:rPr>
          <w:rFonts w:ascii="Times New Roman" w:eastAsia="Times New Roman" w:hAnsi="Times New Roman" w:cs="Times New Roman"/>
          <w:sz w:val="22"/>
          <w:szCs w:val="22"/>
        </w:rPr>
        <w:t xml:space="preserve">artigo </w:t>
      </w:r>
      <w:r w:rsidRPr="00433381">
        <w:rPr>
          <w:rFonts w:ascii="Times New Roman" w:hAnsi="Times New Roman" w:cs="Times New Roman"/>
          <w:sz w:val="22"/>
          <w:szCs w:val="22"/>
        </w:rPr>
        <w:t>16 da Lei nº 14.133, de 2021</w:t>
      </w:r>
      <w:r w:rsidRPr="00433381">
        <w:rPr>
          <w:rFonts w:ascii="Times New Roman" w:hAnsi="Times New Roman" w:cs="Times New Roman"/>
          <w:color w:val="auto"/>
          <w:sz w:val="22"/>
          <w:szCs w:val="22"/>
        </w:rPr>
        <w:t xml:space="preserve">, para o microempreendedor individual - MEI, nos limites previstos da </w:t>
      </w:r>
      <w:r w:rsidRPr="00433381">
        <w:rPr>
          <w:rFonts w:ascii="Times New Roman" w:hAnsi="Times New Roman" w:cs="Times New Roman"/>
          <w:sz w:val="22"/>
          <w:szCs w:val="22"/>
        </w:rPr>
        <w:t>Lei Complementar nº 123, de 2006</w:t>
      </w:r>
      <w:r w:rsidRPr="00433381">
        <w:rPr>
          <w:rFonts w:ascii="Times New Roman" w:hAnsi="Times New Roman" w:cs="Times New Roman"/>
          <w:color w:val="auto"/>
          <w:sz w:val="22"/>
          <w:szCs w:val="22"/>
        </w:rPr>
        <w:t xml:space="preserve"> e do Decreto n.º 8.538, de 2015, </w:t>
      </w:r>
      <w:r w:rsidRPr="00433381">
        <w:rPr>
          <w:rFonts w:ascii="Times New Roman" w:hAnsi="Times New Roman" w:cs="Times New Roman"/>
          <w:sz w:val="22"/>
          <w:szCs w:val="22"/>
        </w:rPr>
        <w:t>bem</w:t>
      </w:r>
      <w:r w:rsidRPr="00433381">
        <w:rPr>
          <w:rFonts w:ascii="Times New Roman" w:hAnsi="Times New Roman" w:cs="Times New Roman"/>
          <w:color w:val="auto"/>
          <w:sz w:val="22"/>
          <w:szCs w:val="22"/>
        </w:rPr>
        <w:t xml:space="preserve"> como para bens e serviços produzidos com tecnologia produzida no país e bens produzidos de acordo com processo produtivo básico, na forma do art. 3º da Lei nº 8.248, de 1991 e art. 8º do Decreto nº 7.174, de 2010.</w:t>
      </w:r>
    </w:p>
    <w:p w14:paraId="3FE3A875" w14:textId="77777777" w:rsidR="000357C1" w:rsidRPr="002076F4" w:rsidRDefault="00653763">
      <w:pPr>
        <w:pStyle w:val="Nivel2"/>
        <w:rPr>
          <w:rFonts w:ascii="Times New Roman" w:hAnsi="Times New Roman" w:cs="Times New Roman"/>
          <w:b/>
          <w:bCs/>
          <w:sz w:val="22"/>
          <w:szCs w:val="22"/>
        </w:rPr>
      </w:pPr>
      <w:bookmarkStart w:id="2" w:name="_Ref205893051"/>
      <w:r w:rsidRPr="002076F4">
        <w:rPr>
          <w:rFonts w:ascii="Times New Roman" w:hAnsi="Times New Roman" w:cs="Times New Roman"/>
          <w:b/>
          <w:bCs/>
          <w:sz w:val="22"/>
          <w:szCs w:val="22"/>
        </w:rPr>
        <w:t>Não poderão disputar esta licitação:</w:t>
      </w:r>
      <w:bookmarkEnd w:id="2"/>
    </w:p>
    <w:p w14:paraId="1BC26912" w14:textId="77777777" w:rsidR="000357C1" w:rsidRPr="002076F4" w:rsidRDefault="00653763">
      <w:pPr>
        <w:pStyle w:val="Nivel3"/>
        <w:numPr>
          <w:ilvl w:val="2"/>
          <w:numId w:val="5"/>
        </w:numPr>
        <w:ind w:left="284" w:firstLine="0"/>
        <w:rPr>
          <w:rFonts w:ascii="Times New Roman" w:hAnsi="Times New Roman" w:cs="Times New Roman"/>
          <w:sz w:val="22"/>
          <w:szCs w:val="22"/>
        </w:rPr>
      </w:pPr>
      <w:bookmarkStart w:id="3" w:name="_Ref113883338"/>
      <w:r w:rsidRPr="002076F4">
        <w:rPr>
          <w:rFonts w:ascii="Times New Roman" w:hAnsi="Times New Roman" w:cs="Times New Roman"/>
          <w:sz w:val="22"/>
          <w:szCs w:val="22"/>
        </w:rPr>
        <w:t>aquele que não atenda às condições deste Edital e seu(s) anexo(s);</w:t>
      </w:r>
    </w:p>
    <w:p w14:paraId="0C45A5D8"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sociedade que desempenhe atividade incompatível com o objeto da licitação;</w:t>
      </w:r>
    </w:p>
    <w:p w14:paraId="66F7FBD3" w14:textId="77777777" w:rsidR="000357C1" w:rsidRPr="002076F4" w:rsidRDefault="00653763">
      <w:pPr>
        <w:pStyle w:val="Nvel3-R"/>
        <w:numPr>
          <w:ilvl w:val="2"/>
          <w:numId w:val="5"/>
        </w:numPr>
        <w:ind w:left="284" w:firstLine="0"/>
        <w:rPr>
          <w:rFonts w:ascii="Times New Roman" w:hAnsi="Times New Roman" w:cs="Times New Roman"/>
          <w:i w:val="0"/>
          <w:iCs w:val="0"/>
          <w:color w:val="auto"/>
          <w:sz w:val="22"/>
          <w:szCs w:val="22"/>
        </w:rPr>
      </w:pPr>
      <w:r w:rsidRPr="002076F4">
        <w:rPr>
          <w:rFonts w:ascii="Times New Roman" w:hAnsi="Times New Roman" w:cs="Times New Roman"/>
          <w:i w:val="0"/>
          <w:iCs w:val="0"/>
          <w:color w:val="auto"/>
          <w:sz w:val="22"/>
          <w:szCs w:val="22"/>
        </w:rPr>
        <w:t>sociedades cooperativas;</w:t>
      </w:r>
    </w:p>
    <w:p w14:paraId="5284BBDF"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empresas estrangeiras que não tenham representação legal no Brasil com poderes expressos para receber citação e responder administrativa ou judicialmente;</w:t>
      </w:r>
    </w:p>
    <w:p w14:paraId="49283B45" w14:textId="77777777" w:rsidR="000357C1" w:rsidRPr="002076F4" w:rsidRDefault="00653763">
      <w:pPr>
        <w:pStyle w:val="Nivel3"/>
        <w:numPr>
          <w:ilvl w:val="2"/>
          <w:numId w:val="5"/>
        </w:numPr>
        <w:ind w:left="284" w:firstLine="0"/>
        <w:rPr>
          <w:rFonts w:ascii="Times New Roman" w:hAnsi="Times New Roman" w:cs="Times New Roman"/>
          <w:sz w:val="22"/>
          <w:szCs w:val="22"/>
        </w:rPr>
      </w:pPr>
      <w:bookmarkStart w:id="4" w:name="_Ref114659912"/>
      <w:r w:rsidRPr="002076F4">
        <w:rPr>
          <w:rFonts w:ascii="Times New Roman" w:hAnsi="Times New Roman" w:cs="Times New Roman"/>
          <w:sz w:val="22"/>
          <w:szCs w:val="22"/>
        </w:rPr>
        <w:t>autor do anteprojeto, do projeto básico ou do projeto executivo, pessoa física ou jurídica, quando a licitação versar sobre serviços ou fornecimento de bens a ele relacionados;</w:t>
      </w:r>
      <w:bookmarkEnd w:id="3"/>
      <w:bookmarkEnd w:id="4"/>
    </w:p>
    <w:p w14:paraId="27769711" w14:textId="77777777" w:rsidR="000357C1" w:rsidRPr="002076F4" w:rsidRDefault="00653763">
      <w:pPr>
        <w:pStyle w:val="Nivel3"/>
        <w:numPr>
          <w:ilvl w:val="2"/>
          <w:numId w:val="5"/>
        </w:numPr>
        <w:ind w:left="284" w:firstLine="0"/>
        <w:rPr>
          <w:rFonts w:ascii="Times New Roman" w:hAnsi="Times New Roman" w:cs="Times New Roman"/>
          <w:sz w:val="22"/>
          <w:szCs w:val="22"/>
        </w:rPr>
      </w:pPr>
      <w:bookmarkStart w:id="5" w:name="_Ref114659913"/>
      <w:bookmarkStart w:id="6" w:name="_Ref113883339"/>
      <w:r w:rsidRPr="002076F4">
        <w:rPr>
          <w:rFonts w:ascii="Times New Roman" w:hAnsi="Times New Roman" w:cs="Times New Roman"/>
          <w:sz w:val="22"/>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Pr="002076F4">
        <w:rPr>
          <w:rFonts w:ascii="Times New Roman" w:hAnsi="Times New Roman" w:cs="Times New Roman"/>
          <w:sz w:val="22"/>
          <w:szCs w:val="22"/>
        </w:rPr>
        <w:t xml:space="preserve"> </w:t>
      </w:r>
      <w:bookmarkEnd w:id="6"/>
    </w:p>
    <w:p w14:paraId="0B8E2838" w14:textId="77777777" w:rsidR="000357C1" w:rsidRPr="002076F4" w:rsidRDefault="00653763">
      <w:pPr>
        <w:pStyle w:val="Nivel3"/>
        <w:numPr>
          <w:ilvl w:val="2"/>
          <w:numId w:val="5"/>
        </w:numPr>
        <w:ind w:left="284" w:firstLine="0"/>
        <w:rPr>
          <w:rFonts w:ascii="Times New Roman" w:hAnsi="Times New Roman" w:cs="Times New Roman"/>
          <w:sz w:val="22"/>
          <w:szCs w:val="22"/>
        </w:rPr>
      </w:pPr>
      <w:bookmarkStart w:id="7" w:name="_Ref113883003"/>
      <w:r w:rsidRPr="002076F4">
        <w:rPr>
          <w:rFonts w:ascii="Times New Roman" w:hAnsi="Times New Roman" w:cs="Times New Roman"/>
          <w:sz w:val="22"/>
          <w:szCs w:val="22"/>
        </w:rPr>
        <w:t>pessoa física ou jurídica que se encontre, ao tempo da licitação, impossibilitada de participar da licitação em decorrência de sanção que lhe foi imposta;</w:t>
      </w:r>
      <w:bookmarkEnd w:id="7"/>
    </w:p>
    <w:p w14:paraId="67A992EE"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F76A334" w14:textId="77777777" w:rsidR="000357C1" w:rsidRPr="002076F4" w:rsidRDefault="00653763">
      <w:pPr>
        <w:pStyle w:val="Nivel3"/>
        <w:numPr>
          <w:ilvl w:val="2"/>
          <w:numId w:val="5"/>
        </w:numPr>
        <w:ind w:left="284" w:firstLine="0"/>
        <w:rPr>
          <w:rFonts w:ascii="Times New Roman" w:hAnsi="Times New Roman" w:cs="Times New Roman"/>
          <w:sz w:val="22"/>
          <w:szCs w:val="22"/>
        </w:rPr>
      </w:pPr>
      <w:bookmarkStart w:id="8" w:name="_Ref113883579"/>
      <w:r w:rsidRPr="002076F4">
        <w:rPr>
          <w:rFonts w:ascii="Times New Roman" w:hAnsi="Times New Roman" w:cs="Times New Roman"/>
          <w:sz w:val="22"/>
          <w:szCs w:val="22"/>
        </w:rPr>
        <w:t>empresas controladoras, controladas ou coligadas, nos termos da Lei nº 6.404, de 15 de dezembro de 1976, concorrendo entre si;</w:t>
      </w:r>
      <w:bookmarkEnd w:id="8"/>
    </w:p>
    <w:p w14:paraId="355FED90"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C2987E7" w14:textId="77777777" w:rsidR="000357C1" w:rsidRPr="002076F4" w:rsidRDefault="00653763">
      <w:pPr>
        <w:pStyle w:val="Nvel3-R"/>
        <w:numPr>
          <w:ilvl w:val="2"/>
          <w:numId w:val="5"/>
        </w:numPr>
        <w:ind w:left="284" w:firstLine="0"/>
        <w:rPr>
          <w:rFonts w:ascii="Times New Roman" w:hAnsi="Times New Roman" w:cs="Times New Roman"/>
          <w:sz w:val="22"/>
          <w:szCs w:val="22"/>
        </w:rPr>
      </w:pPr>
      <w:r w:rsidRPr="002076F4">
        <w:rPr>
          <w:rFonts w:ascii="Times New Roman" w:hAnsi="Times New Roman" w:cs="Times New Roman"/>
          <w:i w:val="0"/>
          <w:iCs w:val="0"/>
          <w:color w:val="auto"/>
          <w:sz w:val="22"/>
          <w:szCs w:val="22"/>
        </w:rPr>
        <w:lastRenderedPageBreak/>
        <w:t>pessoas jurídicas reunidas em consórcio</w:t>
      </w:r>
      <w:r w:rsidRPr="002076F4">
        <w:rPr>
          <w:rFonts w:ascii="Times New Roman" w:hAnsi="Times New Roman" w:cs="Times New Roman"/>
          <w:sz w:val="22"/>
          <w:szCs w:val="22"/>
        </w:rPr>
        <w:t>;</w:t>
      </w:r>
    </w:p>
    <w:p w14:paraId="204F738C"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Organizações da Sociedade Civil de Interesse Público - OSCIP, atuando nessa condição;</w:t>
      </w:r>
    </w:p>
    <w:p w14:paraId="07CA7526" w14:textId="77777777" w:rsidR="000357C1" w:rsidRPr="00433381" w:rsidRDefault="00653763">
      <w:pPr>
        <w:pStyle w:val="Nivel2"/>
        <w:rPr>
          <w:rFonts w:ascii="Times New Roman" w:hAnsi="Times New Roman" w:cs="Times New Roman"/>
          <w:sz w:val="22"/>
          <w:szCs w:val="22"/>
        </w:rPr>
      </w:pPr>
      <w:bookmarkStart w:id="9" w:name="_Ref205885062"/>
      <w:r w:rsidRPr="00433381">
        <w:rPr>
          <w:rFonts w:ascii="Times New Roman" w:hAnsi="Times New Roman" w:cs="Times New Roman"/>
          <w:sz w:val="22"/>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9"/>
    </w:p>
    <w:p w14:paraId="7CFCE0BB" w14:textId="3DC6AD5F"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 impedimento de que trata o item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_Ref113883003 \r \h </w:instrText>
      </w:r>
      <w:r w:rsidR="00433381" w:rsidRPr="00433381">
        <w:rPr>
          <w:rFonts w:ascii="Times New Roman" w:hAnsi="Times New Roman" w:cs="Times New Roman"/>
          <w:sz w:val="22"/>
          <w:szCs w:val="22"/>
        </w:rPr>
        <w:instrText xml:space="preserve">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3.9.7</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7777777" w:rsidR="000357C1" w:rsidRPr="00433381" w:rsidRDefault="00653763">
      <w:pPr>
        <w:pStyle w:val="Nivel2"/>
        <w:rPr>
          <w:rFonts w:ascii="Times New Roman" w:hAnsi="Times New Roman" w:cs="Times New Roman"/>
          <w:sz w:val="22"/>
          <w:szCs w:val="22"/>
        </w:rPr>
      </w:pPr>
      <w:bookmarkStart w:id="10" w:name="art14§2"/>
      <w:bookmarkEnd w:id="10"/>
      <w:r w:rsidRPr="00433381">
        <w:rPr>
          <w:rFonts w:ascii="Times New Roman" w:hAnsi="Times New Roman" w:cs="Times New Roman"/>
          <w:sz w:val="22"/>
          <w:szCs w:val="22"/>
        </w:rPr>
        <w:t>A critério da Administração e exclusivamente a seu serviço, o autor dos projetos e a empresa a que se referem os itens 2.7.5 e 2.7.6 poderão participar no apoio das atividades de planejamento da contratação, de execução da licitação ou de gestão do contrato, desde que sob supervisão exclusiva de agentes públicos do órgão ou entidade.</w:t>
      </w:r>
    </w:p>
    <w:p w14:paraId="05C5E780" w14:textId="77777777" w:rsidR="000357C1" w:rsidRPr="00433381" w:rsidRDefault="00653763">
      <w:pPr>
        <w:pStyle w:val="Nivel2"/>
        <w:rPr>
          <w:rFonts w:ascii="Times New Roman" w:hAnsi="Times New Roman" w:cs="Times New Roman"/>
          <w:sz w:val="22"/>
          <w:szCs w:val="22"/>
        </w:rPr>
      </w:pPr>
      <w:bookmarkStart w:id="11" w:name="art14§3"/>
      <w:bookmarkEnd w:id="11"/>
      <w:r w:rsidRPr="00433381">
        <w:rPr>
          <w:rFonts w:ascii="Times New Roman" w:hAnsi="Times New Roman" w:cs="Times New Roman"/>
          <w:sz w:val="22"/>
          <w:szCs w:val="22"/>
        </w:rPr>
        <w:t>Equiparam-se aos autores do projeto as empresas integrantes do mesmo grupo econômico.</w:t>
      </w:r>
    </w:p>
    <w:p w14:paraId="144ECC01" w14:textId="37F263A4" w:rsidR="000357C1" w:rsidRPr="00433381" w:rsidRDefault="00653763">
      <w:pPr>
        <w:pStyle w:val="Nivel2"/>
        <w:rPr>
          <w:rFonts w:ascii="Times New Roman" w:hAnsi="Times New Roman" w:cs="Times New Roman"/>
          <w:sz w:val="22"/>
          <w:szCs w:val="22"/>
        </w:rPr>
      </w:pPr>
      <w:bookmarkStart w:id="12" w:name="art14§4"/>
      <w:bookmarkEnd w:id="12"/>
      <w:r w:rsidRPr="00433381">
        <w:rPr>
          <w:rFonts w:ascii="Times New Roman" w:hAnsi="Times New Roman" w:cs="Times New Roman"/>
          <w:sz w:val="22"/>
          <w:szCs w:val="22"/>
        </w:rPr>
        <w:t xml:space="preserve">O disposto nos itens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_Ref114659912 \r \h </w:instrText>
      </w:r>
      <w:r w:rsidR="00433381" w:rsidRPr="00433381">
        <w:rPr>
          <w:rFonts w:ascii="Times New Roman" w:hAnsi="Times New Roman" w:cs="Times New Roman"/>
          <w:sz w:val="22"/>
          <w:szCs w:val="22"/>
        </w:rPr>
        <w:instrText xml:space="preserve">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2.7.5</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_Ref114659913 \r \h </w:instrText>
      </w:r>
      <w:r w:rsidR="00433381" w:rsidRPr="00433381">
        <w:rPr>
          <w:rFonts w:ascii="Times New Roman" w:hAnsi="Times New Roman" w:cs="Times New Roman"/>
          <w:sz w:val="22"/>
          <w:szCs w:val="22"/>
        </w:rPr>
        <w:instrText xml:space="preserve">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2.7.6</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77777777" w:rsidR="000357C1" w:rsidRPr="00433381" w:rsidRDefault="00653763">
      <w:pPr>
        <w:pStyle w:val="Nivel2"/>
        <w:rPr>
          <w:rFonts w:ascii="Times New Roman" w:hAnsi="Times New Roman" w:cs="Times New Roman"/>
          <w:sz w:val="22"/>
          <w:szCs w:val="22"/>
        </w:rPr>
      </w:pPr>
      <w:bookmarkStart w:id="13" w:name="art14§5"/>
      <w:bookmarkEnd w:id="13"/>
      <w:r w:rsidRPr="00433381">
        <w:rPr>
          <w:rFonts w:ascii="Times New Roman" w:hAnsi="Times New Roman" w:cs="Times New Roman"/>
          <w:sz w:val="22"/>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2BFAAE96" w14:textId="68E54F83"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A vedação de que trata o item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_Ref205885062 \r \h </w:instrText>
      </w:r>
      <w:r w:rsidR="00433381" w:rsidRPr="00433381">
        <w:rPr>
          <w:rFonts w:ascii="Times New Roman" w:hAnsi="Times New Roman" w:cs="Times New Roman"/>
          <w:sz w:val="22"/>
          <w:szCs w:val="22"/>
        </w:rPr>
        <w:instrText xml:space="preserve">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2.8</w:t>
      </w:r>
      <w:r w:rsidRPr="00433381">
        <w:rPr>
          <w:rFonts w:ascii="Times New Roman" w:hAnsi="Times New Roman" w:cs="Times New Roman"/>
          <w:sz w:val="22"/>
          <w:szCs w:val="22"/>
        </w:rPr>
        <w:fldChar w:fldCharType="end"/>
      </w:r>
      <w:r w:rsidRPr="00433381">
        <w:rPr>
          <w:rFonts w:ascii="Times New Roman" w:hAnsi="Times New Roman" w:cs="Times New Roman"/>
          <w:color w:val="auto"/>
          <w:sz w:val="22"/>
          <w:szCs w:val="22"/>
        </w:rPr>
        <w:t xml:space="preserve"> </w:t>
      </w:r>
      <w:r w:rsidRPr="00433381">
        <w:rPr>
          <w:rFonts w:ascii="Times New Roman" w:hAnsi="Times New Roman" w:cs="Times New Roman"/>
          <w:sz w:val="22"/>
          <w:szCs w:val="22"/>
        </w:rPr>
        <w:t>estende-se a terceiro que auxilie a condução da contratação na qualidade de integrante de equipe de apoio, profissional especializado ou funcionário ou representante de empresa que preste assessoria técnica.</w:t>
      </w:r>
    </w:p>
    <w:p w14:paraId="65712FEA"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E ainda, por força do que fixa o art. 6º-A da Lei nº 10.522, de 2002, incluído pela Lei nº 14.973, de 2024, incluirá a consulta ao Cadastro Informativo de réditos não quitados do setor público federal (Cadin) (</w:t>
      </w:r>
      <w:hyperlink r:id="rId9" w:anchor="/home" w:history="1">
        <w:r w:rsidRPr="00433381">
          <w:rPr>
            <w:rStyle w:val="Hyperlink"/>
            <w:rFonts w:ascii="Times New Roman" w:hAnsi="Times New Roman" w:cs="Times New Roman"/>
            <w:sz w:val="22"/>
            <w:szCs w:val="22"/>
          </w:rPr>
          <w:t>https://cadin.pgfn.gov.br/#/home</w:t>
        </w:r>
      </w:hyperlink>
      <w:r w:rsidRPr="00433381">
        <w:rPr>
          <w:rFonts w:ascii="Times New Roman" w:hAnsi="Times New Roman" w:cs="Times New Roman"/>
          <w:sz w:val="22"/>
          <w:szCs w:val="22"/>
        </w:rPr>
        <w:t xml:space="preserve"> )</w:t>
      </w:r>
    </w:p>
    <w:p w14:paraId="54682F55" w14:textId="77777777" w:rsidR="000357C1" w:rsidRPr="002076F4" w:rsidRDefault="00653763" w:rsidP="002076F4">
      <w:pPr>
        <w:pStyle w:val="Nivel01"/>
      </w:pPr>
      <w:bookmarkStart w:id="14" w:name="_Toc205891400"/>
      <w:bookmarkStart w:id="15" w:name="_Toc193719193"/>
      <w:r w:rsidRPr="002076F4">
        <w:t>DO ORÇAMENTO ESTIMADO</w:t>
      </w:r>
      <w:bookmarkEnd w:id="14"/>
      <w:bookmarkEnd w:id="15"/>
      <w:r w:rsidRPr="002076F4">
        <w:t xml:space="preserve"> </w:t>
      </w:r>
    </w:p>
    <w:p w14:paraId="3BECB8DB" w14:textId="77777777" w:rsidR="000357C1" w:rsidRPr="002076F4" w:rsidRDefault="00653763">
      <w:pPr>
        <w:pStyle w:val="Nvel2-Red"/>
        <w:rPr>
          <w:rFonts w:ascii="Times New Roman" w:hAnsi="Times New Roman" w:cs="Times New Roman"/>
          <w:i w:val="0"/>
          <w:iCs w:val="0"/>
          <w:color w:val="auto"/>
          <w:sz w:val="22"/>
          <w:szCs w:val="22"/>
        </w:rPr>
      </w:pPr>
      <w:r w:rsidRPr="002076F4">
        <w:rPr>
          <w:rFonts w:ascii="Times New Roman" w:hAnsi="Times New Roman" w:cs="Times New Roman"/>
          <w:i w:val="0"/>
          <w:iCs w:val="0"/>
          <w:color w:val="auto"/>
          <w:sz w:val="22"/>
          <w:szCs w:val="22"/>
        </w:rPr>
        <w:t>O orçamento estimado da presente contratação não será de caráter sigiloso.</w:t>
      </w:r>
    </w:p>
    <w:p w14:paraId="4B0879D9" w14:textId="77777777" w:rsidR="000357C1" w:rsidRPr="00433381" w:rsidRDefault="00653763" w:rsidP="002076F4">
      <w:pPr>
        <w:pStyle w:val="Nivel01"/>
      </w:pPr>
      <w:bookmarkStart w:id="16" w:name="_Toc205891401"/>
      <w:r w:rsidRPr="00433381">
        <w:lastRenderedPageBreak/>
        <w:t>DA APRESENTAÇÃO DA PROPOSTA E DOS DOCUMENTOS DE HABILITAÇÃO</w:t>
      </w:r>
      <w:bookmarkEnd w:id="16"/>
    </w:p>
    <w:p w14:paraId="1F374D01" w14:textId="77777777" w:rsidR="000357C1" w:rsidRPr="002076F4" w:rsidRDefault="00653763">
      <w:pPr>
        <w:pStyle w:val="Nvel2-Red"/>
        <w:rPr>
          <w:rFonts w:ascii="Times New Roman" w:hAnsi="Times New Roman" w:cs="Times New Roman"/>
          <w:i w:val="0"/>
          <w:iCs w:val="0"/>
          <w:color w:val="auto"/>
          <w:sz w:val="22"/>
          <w:szCs w:val="22"/>
        </w:rPr>
      </w:pPr>
      <w:r w:rsidRPr="002076F4">
        <w:rPr>
          <w:rFonts w:ascii="Times New Roman" w:hAnsi="Times New Roman" w:cs="Times New Roman"/>
          <w:i w:val="0"/>
          <w:iCs w:val="0"/>
          <w:color w:val="auto"/>
          <w:sz w:val="22"/>
          <w:szCs w:val="22"/>
        </w:rPr>
        <w:t>Na presente licitação, a fase de habilitação sucederá as fases de apresentação de propostas e lances e de julgamento.</w:t>
      </w:r>
    </w:p>
    <w:p w14:paraId="0CDC5BEB" w14:textId="77777777" w:rsidR="000357C1" w:rsidRPr="00433381" w:rsidRDefault="00653763">
      <w:pPr>
        <w:pStyle w:val="Nivel2"/>
        <w:rPr>
          <w:rFonts w:ascii="Times New Roman" w:hAnsi="Times New Roman" w:cs="Times New Roman"/>
          <w:sz w:val="22"/>
          <w:szCs w:val="22"/>
        </w:rPr>
      </w:pPr>
      <w:bookmarkStart w:id="17" w:name="_Ref113886867"/>
      <w:r w:rsidRPr="00433381">
        <w:rPr>
          <w:rFonts w:ascii="Times New Roman" w:hAnsi="Times New Roman" w:cs="Times New Roman"/>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5ECB2611" w:rsidR="000357C1" w:rsidRPr="00433381" w:rsidRDefault="00653763">
      <w:pPr>
        <w:pStyle w:val="Nivel2"/>
        <w:rPr>
          <w:rFonts w:ascii="Times New Roman" w:hAnsi="Times New Roman" w:cs="Times New Roman"/>
          <w:sz w:val="22"/>
          <w:szCs w:val="22"/>
          <w:shd w:val="clear" w:color="auto" w:fill="1F497D" w:themeFill="text2"/>
        </w:rPr>
      </w:pPr>
      <w:bookmarkStart w:id="18" w:name="_Ref113889589"/>
      <w:r w:rsidRPr="00433381">
        <w:rPr>
          <w:rFonts w:ascii="Times New Roman" w:hAnsi="Times New Roman" w:cs="Times New Roman"/>
          <w:sz w:val="22"/>
          <w:szCs w:val="22"/>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002076F4" w:rsidRPr="002076F4">
        <w:rPr>
          <w:rFonts w:ascii="Times New Roman" w:hAnsi="Times New Roman" w:cs="Times New Roman"/>
          <w:b/>
          <w:bCs/>
          <w:sz w:val="22"/>
          <w:szCs w:val="22"/>
        </w:rPr>
        <w:t>8.1.1</w:t>
      </w:r>
      <w:r w:rsidRPr="002076F4">
        <w:rPr>
          <w:rFonts w:ascii="Times New Roman" w:hAnsi="Times New Roman" w:cs="Times New Roman"/>
          <w:b/>
          <w:bCs/>
          <w:sz w:val="22"/>
          <w:szCs w:val="22"/>
        </w:rPr>
        <w:t xml:space="preserve"> e </w:t>
      </w:r>
      <w:r w:rsidR="002076F4" w:rsidRPr="002076F4">
        <w:rPr>
          <w:rFonts w:ascii="Times New Roman" w:hAnsi="Times New Roman" w:cs="Times New Roman"/>
          <w:b/>
          <w:bCs/>
          <w:sz w:val="22"/>
          <w:szCs w:val="22"/>
        </w:rPr>
        <w:t>8.12.2</w:t>
      </w:r>
      <w:r w:rsidR="002076F4">
        <w:rPr>
          <w:rFonts w:ascii="Times New Roman" w:hAnsi="Times New Roman" w:cs="Times New Roman"/>
          <w:sz w:val="22"/>
          <w:szCs w:val="22"/>
        </w:rPr>
        <w:t xml:space="preserve"> </w:t>
      </w:r>
      <w:r w:rsidRPr="002076F4">
        <w:rPr>
          <w:rFonts w:ascii="Times New Roman" w:hAnsi="Times New Roman" w:cs="Times New Roman"/>
          <w:sz w:val="22"/>
          <w:szCs w:val="22"/>
        </w:rPr>
        <w:t>deste Edital.</w:t>
      </w:r>
      <w:bookmarkEnd w:id="18"/>
    </w:p>
    <w:p w14:paraId="44617891" w14:textId="77777777" w:rsidR="000357C1" w:rsidRPr="00433381" w:rsidRDefault="00653763">
      <w:pPr>
        <w:pStyle w:val="Nivel2"/>
        <w:rPr>
          <w:rFonts w:ascii="Times New Roman" w:hAnsi="Times New Roman" w:cs="Times New Roman"/>
          <w:sz w:val="22"/>
          <w:szCs w:val="22"/>
        </w:rPr>
      </w:pPr>
      <w:bookmarkStart w:id="19" w:name="_Ref113968921"/>
      <w:r w:rsidRPr="00433381">
        <w:rPr>
          <w:rFonts w:ascii="Times New Roman" w:hAnsi="Times New Roman" w:cs="Times New Roman"/>
          <w:sz w:val="22"/>
          <w:szCs w:val="22"/>
        </w:rPr>
        <w:t>No cadastramento da proposta inicial, o licitante declarará, em campo próprio do sistema, que:</w:t>
      </w:r>
      <w:bookmarkEnd w:id="19"/>
    </w:p>
    <w:p w14:paraId="6A5B265E"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não emprega menor de 18 anos em trabalho noturno, perigoso ou insalubre e não emprega menor de 16 anos, salvo menor, a partir de 14 anos, na condição de aprendiz, nos termos do artigo 7°, XXXIII, da Constituição;</w:t>
      </w:r>
    </w:p>
    <w:p w14:paraId="1F36097B"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não possui empregados executando trabalho degradante ou forçado, observando o disposto nos incisos III e IV do art. 1º e no inciso III do art. 5º da Constituição Federal;</w:t>
      </w:r>
    </w:p>
    <w:p w14:paraId="7716898C"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cumpre as exigências de reserva de cargos para pessoa com deficiência e para reabilitado da Previdência Social, previstas em lei e em outras normas específicas.</w:t>
      </w:r>
    </w:p>
    <w:p w14:paraId="4D560DD7" w14:textId="77777777" w:rsidR="000357C1" w:rsidRPr="00433381" w:rsidRDefault="00653763">
      <w:pPr>
        <w:pStyle w:val="Nivel2"/>
        <w:rPr>
          <w:rFonts w:ascii="Times New Roman" w:hAnsi="Times New Roman" w:cs="Times New Roman"/>
          <w:sz w:val="22"/>
          <w:szCs w:val="22"/>
          <w:highlight w:val="green"/>
        </w:rPr>
      </w:pPr>
      <w:r w:rsidRPr="00433381">
        <w:rPr>
          <w:rFonts w:ascii="Times New Roman" w:hAnsi="Times New Roman" w:cs="Times New Roman"/>
          <w:sz w:val="22"/>
          <w:szCs w:val="22"/>
        </w:rPr>
        <w:t>O licitante organizado em cooperativa deverá declarar, ainda, em campo próprio do sistema eletrônico, que cumpre os requisitos estabelecidos no artigo 16 da Lei nº 14.133, de 2021.</w:t>
      </w:r>
      <w:bookmarkStart w:id="20" w:name="_Ref117000019"/>
    </w:p>
    <w:p w14:paraId="5D6BACF4" w14:textId="77777777" w:rsidR="000357C1" w:rsidRPr="00433381" w:rsidRDefault="00653763">
      <w:pPr>
        <w:pStyle w:val="Nivel2"/>
        <w:rPr>
          <w:rFonts w:ascii="Times New Roman" w:hAnsi="Times New Roman" w:cs="Times New Roman"/>
          <w:sz w:val="22"/>
          <w:szCs w:val="22"/>
        </w:rPr>
      </w:pPr>
      <w:bookmarkStart w:id="21" w:name="_Ref205891416"/>
      <w:r w:rsidRPr="00433381">
        <w:rPr>
          <w:rFonts w:ascii="Times New Roman" w:hAnsi="Times New Roman" w:cs="Times New Roman"/>
          <w:sz w:val="22"/>
          <w:szCs w:val="22"/>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bookmarkEnd w:id="20"/>
      <w:proofErr w:type="spellStart"/>
      <w:r w:rsidRPr="00433381">
        <w:rPr>
          <w:rFonts w:ascii="Times New Roman" w:hAnsi="Times New Roman" w:cs="Times New Roman"/>
          <w:sz w:val="22"/>
          <w:szCs w:val="22"/>
        </w:rPr>
        <w:t>arts</w:t>
      </w:r>
      <w:proofErr w:type="spellEnd"/>
      <w:r w:rsidRPr="00433381">
        <w:rPr>
          <w:rFonts w:ascii="Times New Roman" w:hAnsi="Times New Roman" w:cs="Times New Roman"/>
          <w:sz w:val="22"/>
          <w:szCs w:val="22"/>
        </w:rPr>
        <w:t>. 42 a 49, observado o disposto nos §§ 1º ao 3º do art. 4º, da Lei n.º 14.133, de 2021.</w:t>
      </w:r>
      <w:bookmarkEnd w:id="21"/>
    </w:p>
    <w:p w14:paraId="06D6F458"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no item exclusivo para participação de microempresas e empresas de pequeno porte, a assinalação do campo “não” impedirá o prosseguimento no certame, para aquele item;</w:t>
      </w:r>
    </w:p>
    <w:p w14:paraId="7F68966D"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lastRenderedPageBreak/>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BA1B960" w14:textId="77777777" w:rsidR="000357C1" w:rsidRPr="002076F4" w:rsidRDefault="00653763">
      <w:pPr>
        <w:pStyle w:val="Nivel2"/>
        <w:rPr>
          <w:rFonts w:ascii="Times New Roman" w:hAnsi="Times New Roman" w:cs="Times New Roman"/>
          <w:b/>
          <w:bCs/>
          <w:sz w:val="22"/>
          <w:szCs w:val="22"/>
        </w:rPr>
      </w:pPr>
      <w:r w:rsidRPr="002076F4">
        <w:rPr>
          <w:rFonts w:ascii="Times New Roman" w:hAnsi="Times New Roman" w:cs="Times New Roman"/>
          <w:b/>
          <w:bCs/>
          <w:sz w:val="22"/>
          <w:szCs w:val="22"/>
        </w:rPr>
        <w:t xml:space="preserve">Não poderá se beneficiar do tratamento jurídico diferenciado estabelecido nos </w:t>
      </w:r>
      <w:proofErr w:type="spellStart"/>
      <w:r w:rsidRPr="002076F4">
        <w:rPr>
          <w:rFonts w:ascii="Times New Roman" w:hAnsi="Times New Roman" w:cs="Times New Roman"/>
          <w:b/>
          <w:bCs/>
          <w:sz w:val="22"/>
          <w:szCs w:val="22"/>
        </w:rPr>
        <w:t>arts</w:t>
      </w:r>
      <w:proofErr w:type="spellEnd"/>
      <w:r w:rsidRPr="002076F4">
        <w:rPr>
          <w:rFonts w:ascii="Times New Roman" w:hAnsi="Times New Roman" w:cs="Times New Roman"/>
          <w:b/>
          <w:bCs/>
          <w:sz w:val="22"/>
          <w:szCs w:val="22"/>
        </w:rPr>
        <w:t>. 42 a 49 da Lei Complementar nº 123, de 2006, a pessoa jurídica:</w:t>
      </w:r>
    </w:p>
    <w:p w14:paraId="66518DBC"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de cujo capital participe outra pessoa jurídica;</w:t>
      </w:r>
    </w:p>
    <w:p w14:paraId="61B75AC8"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que seja filial, sucursal, agência ou representação, no País, de pessoa jurídica com sede no exterior;</w:t>
      </w:r>
    </w:p>
    <w:p w14:paraId="5222A3AA"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15ED9803"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cujo titular ou sócio participe com mais de 10% (dez por cento) do capital de outra empresa não beneficiada pela Lei Complementar nº 123, de 2006, desde que a receita bruta global ultrapasse o limite de que trata o inciso II do art. 3º da referida lei;</w:t>
      </w:r>
    </w:p>
    <w:p w14:paraId="56ED6A1A"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cujo sócio ou titular seja administrador ou equiparado de outra pessoa jurídica com fins lucrativos, desde que a receita bruta global ultrapasse o limite de que trata o inciso II do art. 3º da referida lei;</w:t>
      </w:r>
    </w:p>
    <w:p w14:paraId="6D0C5E6E"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constituída sob a forma de cooperativas, salvo as de consumo;</w:t>
      </w:r>
    </w:p>
    <w:p w14:paraId="0E8F8CE3"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que participe do capital de outra pessoa jurídica;</w:t>
      </w:r>
    </w:p>
    <w:p w14:paraId="341C9BBC"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88F48C6"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resultante ou remanescente de cisão ou qualquer outra forma de desmembramento de pessoa jurídica que tenha ocorrido em um dos 5 (cinco) anos-calendário anteriores;</w:t>
      </w:r>
    </w:p>
    <w:p w14:paraId="3BE7A6BA"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constituída sob a forma de sociedade por ações.</w:t>
      </w:r>
    </w:p>
    <w:p w14:paraId="40F3FC65" w14:textId="77777777" w:rsidR="000357C1" w:rsidRPr="002076F4" w:rsidRDefault="00653763">
      <w:pPr>
        <w:pStyle w:val="Nivel3"/>
        <w:numPr>
          <w:ilvl w:val="2"/>
          <w:numId w:val="5"/>
        </w:numPr>
        <w:ind w:left="284" w:firstLine="0"/>
        <w:rPr>
          <w:rFonts w:ascii="Times New Roman" w:hAnsi="Times New Roman" w:cs="Times New Roman"/>
          <w:sz w:val="22"/>
          <w:szCs w:val="22"/>
        </w:rPr>
      </w:pPr>
      <w:r w:rsidRPr="002076F4">
        <w:rPr>
          <w:rFonts w:ascii="Times New Roman" w:hAnsi="Times New Roman" w:cs="Times New Roman"/>
          <w:sz w:val="22"/>
          <w:szCs w:val="22"/>
        </w:rPr>
        <w:t>cujos titulares ou sócios guardem, cumulativamente, com o contratante do serviço, relação de pessoalidade, subordinação e habitualidade.</w:t>
      </w:r>
    </w:p>
    <w:p w14:paraId="79F6C9A9"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A falsidade da declaração de que trata os itens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_Ref113968921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4.4</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ou 4.6 sujeitará o licitante às sanções previstas na Lei nº 14.133, de 2021, e neste Edital.</w:t>
      </w:r>
    </w:p>
    <w:p w14:paraId="0BA35920"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lastRenderedPageBreak/>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Serão disponibilizados para acesso público os documentos que compõem a proposta dos licitantes convocados para apresentação de propostas, após a fase de envio de lances.</w:t>
      </w:r>
    </w:p>
    <w:p w14:paraId="535383CA" w14:textId="77777777" w:rsidR="000357C1" w:rsidRPr="00433381" w:rsidRDefault="00653763">
      <w:pPr>
        <w:pStyle w:val="Nivel2"/>
        <w:rPr>
          <w:rFonts w:ascii="Times New Roman" w:hAnsi="Times New Roman" w:cs="Times New Roman"/>
          <w:sz w:val="22"/>
          <w:szCs w:val="22"/>
        </w:rPr>
      </w:pPr>
      <w:bookmarkStart w:id="22" w:name="_Ref116992247"/>
      <w:r w:rsidRPr="00433381">
        <w:rPr>
          <w:rFonts w:ascii="Times New Roman" w:hAnsi="Times New Roman" w:cs="Times New Roman"/>
          <w:sz w:val="22"/>
          <w:szCs w:val="22"/>
        </w:rPr>
        <w:t>Desde que disponibilizada a funcionalidade no sistema, o licitante poderá parametrizar o seu valor final mínimo ou o seu percentual de desconto máximo quando do cadastramento da proposta e obedecerá às seguintes regras:</w:t>
      </w:r>
      <w:bookmarkEnd w:id="22"/>
    </w:p>
    <w:p w14:paraId="45F3B699"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aplicação do intervalo mínimo de diferença de valores ou de percentuais entre os lances, que incidirá tanto em relação aos lances intermediários quanto em relação ao lance que cobrir a melhor oferta; e</w:t>
      </w:r>
    </w:p>
    <w:p w14:paraId="31B0D9BC"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os lances serão de envio automático pelo sistema, respeitado o valor final mínimo, caso estabelecido, e o intervalo de que trata o subitem acima.</w:t>
      </w:r>
    </w:p>
    <w:p w14:paraId="07C4E3BB"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valor final mínimo ou o percentual de desconto final máximo parametrizado no sistema poderá ser alterado pelo fornecedor durante a fase de disputa, sendo vedado:</w:t>
      </w:r>
    </w:p>
    <w:p w14:paraId="27613714"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valor superior a lance já registrado pelo fornecedor no sistema, quando adotado o critério de julgamento por menor preço; e</w:t>
      </w:r>
    </w:p>
    <w:p w14:paraId="578AD24E"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 percentual de desconto inferior a lance já registrado pelo fornecedor no sistema, quando adotado o critério de julgamento por maior desconto.</w:t>
      </w:r>
    </w:p>
    <w:p w14:paraId="00F817B4" w14:textId="612AFC64"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 valor final mínimo ou o percentual de desconto final máximo parametrizado na forma do item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_Ref116992247 \r \h </w:instrText>
      </w:r>
      <w:r w:rsidR="00433381" w:rsidRPr="00433381">
        <w:rPr>
          <w:rFonts w:ascii="Times New Roman" w:hAnsi="Times New Roman" w:cs="Times New Roman"/>
          <w:sz w:val="22"/>
          <w:szCs w:val="22"/>
        </w:rPr>
        <w:instrText xml:space="preserve">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5.13</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licitante deverá comunicar imediatamente ao provedor do sistema qualquer acontecimento que possa comprometer o sigilo ou a segurança, para imediato bloqueio de acesso.</w:t>
      </w:r>
    </w:p>
    <w:p w14:paraId="5F186EB9" w14:textId="77777777" w:rsidR="000357C1" w:rsidRPr="00433381" w:rsidRDefault="00653763" w:rsidP="002076F4">
      <w:pPr>
        <w:pStyle w:val="Nivel01"/>
      </w:pPr>
      <w:bookmarkStart w:id="23" w:name="_Toc205891402"/>
      <w:r w:rsidRPr="00433381">
        <w:t>DO PREENCHIMENTO DA PROPOSTA</w:t>
      </w:r>
      <w:bookmarkEnd w:id="23"/>
    </w:p>
    <w:p w14:paraId="475CA631"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O licitante deverá enviar sua proposta mediante o preenchimento, no sistema eletrônico, dos seguintes campos:</w:t>
      </w:r>
    </w:p>
    <w:p w14:paraId="486090B9" w14:textId="40F7B614" w:rsidR="000357C1" w:rsidRPr="002076F4" w:rsidRDefault="00653763">
      <w:pPr>
        <w:pStyle w:val="Nvel3-R"/>
        <w:rPr>
          <w:rFonts w:ascii="Times New Roman" w:hAnsi="Times New Roman" w:cs="Times New Roman"/>
          <w:b/>
          <w:bCs/>
          <w:color w:val="auto"/>
          <w:sz w:val="22"/>
          <w:szCs w:val="22"/>
        </w:rPr>
      </w:pPr>
      <w:r w:rsidRPr="00433381">
        <w:rPr>
          <w:rFonts w:ascii="Times New Roman" w:hAnsi="Times New Roman" w:cs="Times New Roman"/>
          <w:color w:val="auto"/>
          <w:sz w:val="22"/>
          <w:szCs w:val="22"/>
        </w:rPr>
        <w:t xml:space="preserve">Valor, mensal, </w:t>
      </w:r>
      <w:proofErr w:type="gramStart"/>
      <w:r w:rsidRPr="00433381">
        <w:rPr>
          <w:rFonts w:ascii="Times New Roman" w:hAnsi="Times New Roman" w:cs="Times New Roman"/>
          <w:color w:val="auto"/>
          <w:sz w:val="22"/>
          <w:szCs w:val="22"/>
        </w:rPr>
        <w:t>anual  e</w:t>
      </w:r>
      <w:proofErr w:type="gramEnd"/>
      <w:r w:rsidRPr="00433381">
        <w:rPr>
          <w:rFonts w:ascii="Times New Roman" w:hAnsi="Times New Roman" w:cs="Times New Roman"/>
          <w:color w:val="auto"/>
          <w:sz w:val="22"/>
          <w:szCs w:val="22"/>
        </w:rPr>
        <w:t xml:space="preserve"> o valor total da </w:t>
      </w:r>
      <w:proofErr w:type="spellStart"/>
      <w:r w:rsidRPr="00433381">
        <w:rPr>
          <w:rFonts w:ascii="Times New Roman" w:hAnsi="Times New Roman" w:cs="Times New Roman"/>
          <w:color w:val="auto"/>
          <w:sz w:val="22"/>
          <w:szCs w:val="22"/>
        </w:rPr>
        <w:t>contrataçao</w:t>
      </w:r>
      <w:proofErr w:type="spellEnd"/>
      <w:r w:rsidRPr="00433381">
        <w:rPr>
          <w:rFonts w:ascii="Times New Roman" w:hAnsi="Times New Roman" w:cs="Times New Roman"/>
          <w:color w:val="auto"/>
          <w:sz w:val="22"/>
          <w:szCs w:val="22"/>
        </w:rPr>
        <w:t xml:space="preserve">, </w:t>
      </w:r>
      <w:proofErr w:type="spellStart"/>
      <w:r w:rsidRPr="00433381">
        <w:rPr>
          <w:rFonts w:ascii="Times New Roman" w:hAnsi="Times New Roman" w:cs="Times New Roman"/>
          <w:color w:val="auto"/>
          <w:sz w:val="22"/>
          <w:szCs w:val="22"/>
        </w:rPr>
        <w:t>correpondende</w:t>
      </w:r>
      <w:proofErr w:type="spellEnd"/>
      <w:r w:rsidRPr="00433381">
        <w:rPr>
          <w:rFonts w:ascii="Times New Roman" w:hAnsi="Times New Roman" w:cs="Times New Roman"/>
          <w:color w:val="auto"/>
          <w:sz w:val="22"/>
          <w:szCs w:val="22"/>
        </w:rPr>
        <w:t xml:space="preserve"> ao </w:t>
      </w:r>
      <w:r w:rsidR="002076F4" w:rsidRPr="002076F4">
        <w:rPr>
          <w:rFonts w:ascii="Times New Roman" w:hAnsi="Times New Roman" w:cs="Times New Roman"/>
          <w:b/>
          <w:bCs/>
          <w:color w:val="auto"/>
          <w:sz w:val="22"/>
          <w:szCs w:val="22"/>
        </w:rPr>
        <w:t>período</w:t>
      </w:r>
      <w:r w:rsidRPr="002076F4">
        <w:rPr>
          <w:rFonts w:ascii="Times New Roman" w:hAnsi="Times New Roman" w:cs="Times New Roman"/>
          <w:b/>
          <w:bCs/>
          <w:color w:val="auto"/>
          <w:sz w:val="22"/>
          <w:szCs w:val="22"/>
        </w:rPr>
        <w:t xml:space="preserve"> de 60 meses</w:t>
      </w:r>
    </w:p>
    <w:p w14:paraId="0DE727B7" w14:textId="77777777" w:rsidR="000357C1" w:rsidRPr="00433381" w:rsidRDefault="00653763">
      <w:pPr>
        <w:pStyle w:val="Nivel3"/>
        <w:rPr>
          <w:rFonts w:ascii="Times New Roman" w:hAnsi="Times New Roman" w:cs="Times New Roman"/>
          <w:color w:val="auto"/>
          <w:sz w:val="22"/>
          <w:szCs w:val="22"/>
        </w:rPr>
      </w:pPr>
      <w:r w:rsidRPr="00433381">
        <w:rPr>
          <w:rFonts w:ascii="Times New Roman" w:hAnsi="Times New Roman" w:cs="Times New Roman"/>
          <w:color w:val="auto"/>
          <w:sz w:val="22"/>
          <w:szCs w:val="22"/>
        </w:rPr>
        <w:lastRenderedPageBreak/>
        <w:t>Marca do software ofertado;</w:t>
      </w:r>
    </w:p>
    <w:p w14:paraId="77EB4808" w14:textId="77777777" w:rsidR="000357C1" w:rsidRPr="00433381" w:rsidRDefault="00653763">
      <w:pPr>
        <w:pStyle w:val="Nvel3-R"/>
        <w:rPr>
          <w:rFonts w:ascii="Times New Roman" w:hAnsi="Times New Roman" w:cs="Times New Roman"/>
          <w:sz w:val="22"/>
          <w:szCs w:val="22"/>
        </w:rPr>
      </w:pPr>
      <w:r w:rsidRPr="00433381">
        <w:rPr>
          <w:rFonts w:ascii="Times New Roman" w:hAnsi="Times New Roman" w:cs="Times New Roman"/>
          <w:color w:val="auto"/>
          <w:sz w:val="22"/>
          <w:szCs w:val="22"/>
        </w:rPr>
        <w:t>Fabricante/desenvolvedor do software;</w:t>
      </w:r>
      <w:r w:rsidRPr="00433381">
        <w:rPr>
          <w:rFonts w:ascii="Times New Roman" w:hAnsi="Times New Roman" w:cs="Times New Roman"/>
          <w:sz w:val="22"/>
          <w:szCs w:val="22"/>
        </w:rPr>
        <w:t xml:space="preserve"> </w:t>
      </w:r>
    </w:p>
    <w:p w14:paraId="5F5E5E8C"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Todas as especificações do objeto contidas na proposta vinculam o licitante.</w:t>
      </w:r>
    </w:p>
    <w:p w14:paraId="09EEDED3" w14:textId="330091E9" w:rsidR="000357C1" w:rsidRPr="00433381" w:rsidRDefault="00653763">
      <w:pPr>
        <w:pStyle w:val="Nivel3"/>
        <w:rPr>
          <w:rFonts w:ascii="Times New Roman" w:hAnsi="Times New Roman" w:cs="Times New Roman"/>
          <w:sz w:val="22"/>
          <w:szCs w:val="22"/>
          <w:highlight w:val="cyan"/>
        </w:rPr>
      </w:pPr>
      <w:r w:rsidRPr="00433381">
        <w:rPr>
          <w:rFonts w:ascii="Times New Roman" w:hAnsi="Times New Roman" w:cs="Times New Roman"/>
          <w:sz w:val="22"/>
          <w:szCs w:val="22"/>
          <w:highlight w:val="cyan"/>
        </w:rPr>
        <w:t xml:space="preserve">O licitante </w:t>
      </w:r>
      <w:r w:rsidRPr="002076F4">
        <w:rPr>
          <w:rFonts w:ascii="Times New Roman" w:hAnsi="Times New Roman" w:cs="Times New Roman"/>
          <w:b/>
          <w:bCs/>
          <w:i/>
          <w:color w:val="FF0000"/>
          <w:sz w:val="22"/>
          <w:szCs w:val="22"/>
          <w:highlight w:val="cyan"/>
        </w:rPr>
        <w:t>NÃO</w:t>
      </w:r>
      <w:r w:rsidRPr="002076F4">
        <w:rPr>
          <w:rFonts w:ascii="Times New Roman" w:hAnsi="Times New Roman" w:cs="Times New Roman"/>
          <w:b/>
          <w:bCs/>
          <w:color w:val="FF0000"/>
          <w:sz w:val="22"/>
          <w:szCs w:val="22"/>
          <w:highlight w:val="cyan"/>
        </w:rPr>
        <w:t xml:space="preserve"> </w:t>
      </w:r>
      <w:r w:rsidRPr="00433381">
        <w:rPr>
          <w:rFonts w:ascii="Times New Roman" w:hAnsi="Times New Roman" w:cs="Times New Roman"/>
          <w:sz w:val="22"/>
          <w:szCs w:val="22"/>
          <w:highlight w:val="cyan"/>
        </w:rPr>
        <w:t>poderá oferecer proposta em quantitativo inferior ao máximo previsto para contratação.</w:t>
      </w:r>
    </w:p>
    <w:p w14:paraId="425E03B1"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Nos valores propostos estarão inclusos todos os custos operacionais, encargos previdenciários, trabalhistas, tributários, comerciais e quaisquer outros que incidam direta ou indiretamente na execução do objeto.</w:t>
      </w:r>
    </w:p>
    <w:p w14:paraId="2BC0672E"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14:paraId="0843F539"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Se o regime tributário da empresa implicar o recolhimento de tributos em percentuais variáveis, a cotação adequada será a que corresponde à média dos efetivos recolhimentos da empresa nos últimos doze meses.</w:t>
      </w:r>
    </w:p>
    <w:p w14:paraId="1F2D916E"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Independentemente do percentual de tributo inserido na planilha, no pagamento serão retidos na fonte os percentuais estabelecidos na legislação vigente.</w:t>
      </w:r>
    </w:p>
    <w:p w14:paraId="0F8C4C63" w14:textId="77777777" w:rsidR="000357C1" w:rsidRPr="00433381" w:rsidRDefault="00653763">
      <w:pPr>
        <w:pStyle w:val="Nvel2-Red"/>
        <w:rPr>
          <w:rFonts w:ascii="Times New Roman" w:hAnsi="Times New Roman" w:cs="Times New Roman"/>
          <w:sz w:val="22"/>
          <w:szCs w:val="22"/>
        </w:rPr>
      </w:pPr>
      <w:r w:rsidRPr="00D767B0">
        <w:rPr>
          <w:rFonts w:ascii="Times New Roman" w:hAnsi="Times New Roman" w:cs="Times New Roman"/>
          <w:i w:val="0"/>
          <w:iCs w:val="0"/>
          <w:color w:val="auto"/>
          <w:sz w:val="22"/>
          <w:szCs w:val="22"/>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r w:rsidRPr="00433381">
        <w:rPr>
          <w:rFonts w:ascii="Times New Roman" w:hAnsi="Times New Roman" w:cs="Times New Roman"/>
          <w:sz w:val="22"/>
          <w:szCs w:val="22"/>
        </w:rPr>
        <w:t>.</w:t>
      </w:r>
    </w:p>
    <w:p w14:paraId="5ADE83C4" w14:textId="77777777" w:rsidR="000357C1" w:rsidRPr="00433381" w:rsidRDefault="00653763">
      <w:pPr>
        <w:pStyle w:val="Nivel3"/>
        <w:ind w:left="420"/>
        <w:rPr>
          <w:rFonts w:ascii="Times New Roman" w:hAnsi="Times New Roman" w:cs="Times New Roman"/>
          <w:sz w:val="22"/>
          <w:szCs w:val="22"/>
        </w:rPr>
      </w:pPr>
      <w:r w:rsidRPr="00433381">
        <w:rPr>
          <w:rFonts w:ascii="Times New Roman" w:eastAsia="SimSun" w:hAnsi="Times New Roman" w:cs="Times New Roman"/>
          <w:sz w:val="22"/>
          <w:szCs w:val="22"/>
        </w:rPr>
        <w:t>“O objeto da contratação consiste na locação de software de gestão tipo ERP, com suporte técnico e manutenção, não caracterizando cessão de mão de obra, razão pela qual é permitida a opção pelo regime do Simples Nacional, nos termos do art. 17, §1º, da Lei Complementar nº 123/2006.”</w:t>
      </w:r>
    </w:p>
    <w:p w14:paraId="3230F41D"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 prazo de validade da proposta não será inferior a </w:t>
      </w:r>
      <w:r w:rsidRPr="00433381">
        <w:rPr>
          <w:rFonts w:ascii="Times New Roman" w:hAnsi="Times New Roman" w:cs="Times New Roman"/>
          <w:b/>
          <w:bCs/>
          <w:color w:val="FF0000"/>
          <w:sz w:val="22"/>
          <w:szCs w:val="22"/>
        </w:rPr>
        <w:t>60 (sessenta)</w:t>
      </w:r>
      <w:r w:rsidRPr="00433381">
        <w:rPr>
          <w:rFonts w:ascii="Times New Roman" w:hAnsi="Times New Roman" w:cs="Times New Roman"/>
          <w:color w:val="FF0000"/>
          <w:sz w:val="22"/>
          <w:szCs w:val="22"/>
        </w:rPr>
        <w:t xml:space="preserve"> </w:t>
      </w:r>
      <w:r w:rsidRPr="00433381">
        <w:rPr>
          <w:rFonts w:ascii="Times New Roman" w:hAnsi="Times New Roman" w:cs="Times New Roman"/>
          <w:sz w:val="22"/>
          <w:szCs w:val="22"/>
        </w:rPr>
        <w:t>dias</w:t>
      </w:r>
      <w:r w:rsidRPr="00433381">
        <w:rPr>
          <w:rFonts w:ascii="Times New Roman" w:hAnsi="Times New Roman" w:cs="Times New Roman"/>
          <w:b/>
          <w:sz w:val="22"/>
          <w:szCs w:val="22"/>
        </w:rPr>
        <w:t>,</w:t>
      </w:r>
      <w:r w:rsidRPr="00433381">
        <w:rPr>
          <w:rFonts w:ascii="Times New Roman" w:hAnsi="Times New Roman" w:cs="Times New Roman"/>
          <w:sz w:val="22"/>
          <w:szCs w:val="22"/>
        </w:rPr>
        <w:t xml:space="preserve"> a contar da data de sua apresentação.</w:t>
      </w:r>
    </w:p>
    <w:p w14:paraId="7FDC09DC"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Os licitantes devem respeitar os preços máximos estabelecidos nas normas de regência de contratações públicas federais, quando participarem de licitações públicas;</w:t>
      </w:r>
    </w:p>
    <w:p w14:paraId="195CD7B1" w14:textId="1860B1BC" w:rsidR="000357C1" w:rsidRPr="00D767B0" w:rsidRDefault="00D767B0">
      <w:pPr>
        <w:pStyle w:val="Nivel2"/>
        <w:rPr>
          <w:rFonts w:ascii="Times New Roman" w:hAnsi="Times New Roman" w:cs="Times New Roman"/>
          <w:sz w:val="22"/>
          <w:szCs w:val="22"/>
        </w:rPr>
      </w:pPr>
      <w:r>
        <w:rPr>
          <w:rFonts w:ascii="Times New Roman" w:hAnsi="Times New Roman" w:cs="Times New Roman"/>
          <w:sz w:val="22"/>
          <w:szCs w:val="22"/>
        </w:rPr>
        <w:lastRenderedPageBreak/>
        <w:t>O</w:t>
      </w:r>
      <w:r w:rsidR="00653763" w:rsidRPr="00D767B0">
        <w:rPr>
          <w:rFonts w:ascii="Times New Roman" w:hAnsi="Times New Roman" w:cs="Times New Roman"/>
          <w:sz w:val="22"/>
          <w:szCs w:val="22"/>
        </w:rPr>
        <w:t xml:space="preserve"> julgamento </w:t>
      </w:r>
      <w:r>
        <w:rPr>
          <w:rFonts w:ascii="Times New Roman" w:hAnsi="Times New Roman" w:cs="Times New Roman"/>
          <w:sz w:val="22"/>
          <w:szCs w:val="22"/>
        </w:rPr>
        <w:t xml:space="preserve">será </w:t>
      </w:r>
      <w:r w:rsidR="00C45BC3" w:rsidRPr="00C45BC3">
        <w:rPr>
          <w:rFonts w:ascii="Times New Roman" w:hAnsi="Times New Roman" w:cs="Times New Roman"/>
          <w:b/>
          <w:bCs/>
          <w:sz w:val="22"/>
          <w:szCs w:val="22"/>
        </w:rPr>
        <w:t xml:space="preserve">menor </w:t>
      </w:r>
      <w:r w:rsidRPr="00C45BC3">
        <w:rPr>
          <w:rFonts w:ascii="Times New Roman" w:hAnsi="Times New Roman" w:cs="Times New Roman"/>
          <w:b/>
          <w:bCs/>
          <w:sz w:val="22"/>
          <w:szCs w:val="22"/>
        </w:rPr>
        <w:t>preço</w:t>
      </w:r>
      <w:r w:rsidR="00653763" w:rsidRPr="00D767B0">
        <w:rPr>
          <w:rFonts w:ascii="Times New Roman" w:hAnsi="Times New Roman" w:cs="Times New Roman"/>
          <w:sz w:val="22"/>
          <w:szCs w:val="22"/>
        </w:rPr>
        <w:t>, os licitantes devem respeitar os preços máximos previstos no Termo de Referência;</w:t>
      </w:r>
    </w:p>
    <w:p w14:paraId="38D80C4F" w14:textId="77777777" w:rsidR="000357C1" w:rsidRPr="00D767B0" w:rsidRDefault="00653763">
      <w:pPr>
        <w:pStyle w:val="Nivel2"/>
        <w:rPr>
          <w:rFonts w:ascii="Times New Roman" w:eastAsia="Times New Roman" w:hAnsi="Times New Roman" w:cs="Times New Roman"/>
          <w:sz w:val="22"/>
          <w:szCs w:val="22"/>
        </w:rPr>
      </w:pPr>
      <w:r w:rsidRPr="00D767B0">
        <w:rPr>
          <w:rFonts w:ascii="Times New Roman" w:hAnsi="Times New Roman" w:cs="Times New Roman"/>
          <w:sz w:val="22"/>
          <w:szCs w:val="22"/>
        </w:rPr>
        <w:t xml:space="preserve">O descumprimento das regras supramencionadas pode ensejar a </w:t>
      </w:r>
      <w:r w:rsidRPr="00D767B0">
        <w:rPr>
          <w:rFonts w:ascii="Times New Roman" w:hAnsi="Times New Roman" w:cs="Times New Roman"/>
          <w:color w:val="000000" w:themeColor="text1"/>
          <w:sz w:val="22"/>
          <w:szCs w:val="22"/>
        </w:rPr>
        <w:t>responsabilização pelo</w:t>
      </w:r>
      <w:r w:rsidRPr="00D767B0">
        <w:rPr>
          <w:rFonts w:ascii="Times New Roman" w:hAnsi="Times New Roman" w:cs="Times New Roman"/>
          <w:sz w:val="22"/>
          <w:szCs w:val="22"/>
        </w:rPr>
        <w:t xml:space="preserve"> Tribunal de Contas da União e, após o devido processo legal, gerar as seguintes consequências: assinatura de prazo para a adoção das medidas </w:t>
      </w:r>
      <w:r w:rsidRPr="00D767B0">
        <w:rPr>
          <w:rFonts w:ascii="Times New Roman" w:eastAsia="Times New Roman" w:hAnsi="Times New Roman" w:cs="Times New Roman"/>
          <w:sz w:val="22"/>
          <w:szCs w:val="22"/>
        </w:rPr>
        <w:t>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9839FDC" w14:textId="77777777" w:rsidR="000357C1" w:rsidRPr="00433381" w:rsidRDefault="00653763" w:rsidP="002076F4">
      <w:pPr>
        <w:pStyle w:val="Nivel01"/>
      </w:pPr>
      <w:bookmarkStart w:id="24" w:name="_Toc205891403"/>
      <w:r w:rsidRPr="00433381">
        <w:t>DA ABERTURA DA SESSÃO, CLASSIFICAÇÃO DAS PROPOSTAS E FORMULAÇÃO DE LANCES</w:t>
      </w:r>
      <w:bookmarkEnd w:id="24"/>
    </w:p>
    <w:p w14:paraId="4998B02F" w14:textId="77777777" w:rsidR="000357C1" w:rsidRPr="00433381" w:rsidRDefault="00653763">
      <w:pPr>
        <w:pStyle w:val="Nivel2"/>
        <w:rPr>
          <w:rFonts w:ascii="Times New Roman" w:hAnsi="Times New Roman" w:cs="Times New Roman"/>
          <w:sz w:val="22"/>
          <w:szCs w:val="22"/>
        </w:rPr>
      </w:pPr>
      <w:bookmarkStart w:id="25" w:name="_Hlk114646655"/>
      <w:r w:rsidRPr="00433381">
        <w:rPr>
          <w:rFonts w:ascii="Times New Roman" w:hAnsi="Times New Roman" w:cs="Times New Roman"/>
          <w:sz w:val="22"/>
          <w:szCs w:val="22"/>
        </w:rPr>
        <w:t>A abertura da presente licitação dar-se-á automaticamente em sessão pública, por meio de sistema eletrônico, na data, horário e local indicados neste Edital.</w:t>
      </w:r>
    </w:p>
    <w:p w14:paraId="01ABDF42"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Os licitantes poderão retirar ou substituir a proposta ou os documentos de habilitação, quando for o caso, anteriormente inseridos no sistema, até a abertura da sessão pública.</w:t>
      </w:r>
    </w:p>
    <w:p w14:paraId="3DACC7F0"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sistema disponibilizará campo próprio para troca de mensagens entre o Pregoeiro/Agente de Contratação/Comissão e os licitantes.</w:t>
      </w:r>
    </w:p>
    <w:p w14:paraId="55DEB6A9"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Iniciada a etapa competitiva, os licitantes deverão encaminhar lances exclusivamente por meio de sistema eletrônico, sendo imediatamente informados do seu recebimento e do valor consignado no registro. </w:t>
      </w:r>
    </w:p>
    <w:p w14:paraId="5C125845"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lance deverá ser ofertado pelo valor unitário do item.</w:t>
      </w:r>
    </w:p>
    <w:p w14:paraId="6584CB20"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Os licitantes poderão oferecer lances sucessivos, observando o horário fixado para abertura da sessão e as regras estabelecidas no Edital.</w:t>
      </w:r>
    </w:p>
    <w:p w14:paraId="32718210"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 licitante somente poderá oferecer lance </w:t>
      </w:r>
      <w:r w:rsidRPr="00433381">
        <w:rPr>
          <w:rFonts w:ascii="Times New Roman" w:hAnsi="Times New Roman" w:cs="Times New Roman"/>
          <w:iCs/>
          <w:color w:val="auto"/>
          <w:sz w:val="22"/>
          <w:szCs w:val="22"/>
        </w:rPr>
        <w:t>de valor inferior ou percentual de desconto superior</w:t>
      </w:r>
      <w:r w:rsidRPr="00433381">
        <w:rPr>
          <w:rFonts w:ascii="Times New Roman" w:hAnsi="Times New Roman" w:cs="Times New Roman"/>
          <w:color w:val="auto"/>
          <w:sz w:val="22"/>
          <w:szCs w:val="22"/>
        </w:rPr>
        <w:t xml:space="preserve"> </w:t>
      </w:r>
      <w:r w:rsidRPr="00433381">
        <w:rPr>
          <w:rFonts w:ascii="Times New Roman" w:hAnsi="Times New Roman" w:cs="Times New Roman"/>
          <w:sz w:val="22"/>
          <w:szCs w:val="22"/>
        </w:rPr>
        <w:t xml:space="preserve">ao último por ele ofertado e registrado pelo sistema. </w:t>
      </w:r>
    </w:p>
    <w:p w14:paraId="479767D2" w14:textId="23E66FE0" w:rsidR="000357C1" w:rsidRPr="00D767B0" w:rsidRDefault="00653763">
      <w:pPr>
        <w:pStyle w:val="Nivel2"/>
        <w:rPr>
          <w:rFonts w:ascii="Times New Roman" w:hAnsi="Times New Roman" w:cs="Times New Roman"/>
          <w:b/>
          <w:bCs/>
          <w:color w:val="auto"/>
          <w:sz w:val="22"/>
          <w:szCs w:val="22"/>
        </w:rPr>
      </w:pPr>
      <w:r w:rsidRPr="00433381">
        <w:rPr>
          <w:rFonts w:ascii="Times New Roman" w:hAnsi="Times New Roman" w:cs="Times New Roman"/>
          <w:sz w:val="22"/>
          <w:szCs w:val="22"/>
        </w:rPr>
        <w:t>O intervalo mínimo de diferença de valores ou percentuais entre os lances, que incidirá tanto em relação aos lances intermediários quanto em relação à proposta que cobrir a melhor oferta deverá ser</w:t>
      </w:r>
      <w:r w:rsidRPr="00433381">
        <w:rPr>
          <w:rFonts w:ascii="Times New Roman" w:hAnsi="Times New Roman" w:cs="Times New Roman"/>
          <w:i/>
          <w:iCs/>
          <w:sz w:val="22"/>
          <w:szCs w:val="22"/>
        </w:rPr>
        <w:t xml:space="preserve"> </w:t>
      </w:r>
      <w:r w:rsidRPr="00D767B0">
        <w:rPr>
          <w:rFonts w:ascii="Times New Roman" w:hAnsi="Times New Roman" w:cs="Times New Roman"/>
          <w:b/>
          <w:bCs/>
          <w:i/>
          <w:iCs/>
          <w:color w:val="auto"/>
          <w:sz w:val="22"/>
          <w:szCs w:val="22"/>
        </w:rPr>
        <w:t xml:space="preserve">de </w:t>
      </w:r>
      <w:r w:rsidR="00D767B0" w:rsidRPr="00D767B0">
        <w:rPr>
          <w:rFonts w:ascii="Times New Roman" w:hAnsi="Times New Roman" w:cs="Times New Roman"/>
          <w:b/>
          <w:bCs/>
          <w:i/>
          <w:iCs/>
          <w:color w:val="auto"/>
          <w:sz w:val="22"/>
          <w:szCs w:val="22"/>
        </w:rPr>
        <w:t>R$ 10,00</w:t>
      </w:r>
      <w:r w:rsidRPr="00D767B0">
        <w:rPr>
          <w:rFonts w:ascii="Times New Roman" w:hAnsi="Times New Roman" w:cs="Times New Roman"/>
          <w:b/>
          <w:bCs/>
          <w:i/>
          <w:iCs/>
          <w:color w:val="auto"/>
          <w:sz w:val="22"/>
          <w:szCs w:val="22"/>
        </w:rPr>
        <w:t xml:space="preserve"> (</w:t>
      </w:r>
      <w:r w:rsidR="00D767B0" w:rsidRPr="00D767B0">
        <w:rPr>
          <w:rFonts w:ascii="Times New Roman" w:hAnsi="Times New Roman" w:cs="Times New Roman"/>
          <w:b/>
          <w:bCs/>
          <w:i/>
          <w:iCs/>
          <w:color w:val="auto"/>
          <w:sz w:val="22"/>
          <w:szCs w:val="22"/>
        </w:rPr>
        <w:t>dez reais)</w:t>
      </w:r>
      <w:r w:rsidRPr="00D767B0">
        <w:rPr>
          <w:rFonts w:ascii="Times New Roman" w:hAnsi="Times New Roman" w:cs="Times New Roman"/>
          <w:b/>
          <w:bCs/>
          <w:i/>
          <w:iCs/>
          <w:color w:val="auto"/>
          <w:sz w:val="22"/>
          <w:szCs w:val="22"/>
        </w:rPr>
        <w:t>.</w:t>
      </w:r>
    </w:p>
    <w:p w14:paraId="61B5EA04"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licitante poderá, uma única vez, excluir seu último lance ofertado, no intervalo de quinze segundos após o registro no sistema, na hipótese de lance inconsistente ou inexequível.</w:t>
      </w:r>
    </w:p>
    <w:p w14:paraId="0BC89738"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procedimento seguirá de acordo com o modo de disputa adotado.</w:t>
      </w:r>
    </w:p>
    <w:p w14:paraId="16EDF4CC" w14:textId="77777777" w:rsidR="000357C1" w:rsidRPr="00433381" w:rsidRDefault="00653763">
      <w:pPr>
        <w:pStyle w:val="Nivel3"/>
        <w:rPr>
          <w:rFonts w:ascii="Times New Roman" w:hAnsi="Times New Roman" w:cs="Times New Roman"/>
          <w:iCs/>
          <w:sz w:val="22"/>
          <w:szCs w:val="22"/>
        </w:rPr>
      </w:pPr>
      <w:bookmarkStart w:id="26" w:name="_Hlk113697816"/>
      <w:r w:rsidRPr="00433381">
        <w:rPr>
          <w:rFonts w:ascii="Times New Roman" w:hAnsi="Times New Roman" w:cs="Times New Roman"/>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0357C1" w:rsidRPr="00433381" w:rsidRDefault="00653763">
      <w:pPr>
        <w:pStyle w:val="Nivel3"/>
        <w:rPr>
          <w:rFonts w:ascii="Times New Roman" w:hAnsi="Times New Roman" w:cs="Times New Roman"/>
          <w:iCs/>
          <w:sz w:val="22"/>
          <w:szCs w:val="22"/>
        </w:rPr>
      </w:pPr>
      <w:r w:rsidRPr="00433381">
        <w:rPr>
          <w:rFonts w:ascii="Times New Roman" w:hAnsi="Times New Roman" w:cs="Times New Roman"/>
          <w:sz w:val="22"/>
          <w:szCs w:val="22"/>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11610BEB"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Não havendo novos lances na forma estabelecida nos itens anteriores, a sessão pública encerrar-se-á automaticamente, e o sistema ordenará e divulgará os lances conforme a ordem de classificação, observadas a regras de desempate previstas neste edital, quando for o caso.</w:t>
      </w:r>
    </w:p>
    <w:p w14:paraId="6364CA12"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2CA8F5DF" w14:textId="77777777" w:rsidR="000357C1" w:rsidRPr="00433381" w:rsidRDefault="00653763">
      <w:pPr>
        <w:pStyle w:val="Nivel3"/>
        <w:rPr>
          <w:rFonts w:ascii="Times New Roman" w:hAnsi="Times New Roman" w:cs="Times New Roman"/>
          <w:b/>
          <w:sz w:val="22"/>
          <w:szCs w:val="22"/>
        </w:rPr>
      </w:pPr>
      <w:r w:rsidRPr="00433381">
        <w:rPr>
          <w:rFonts w:ascii="Times New Roman" w:hAnsi="Times New Roman" w:cs="Times New Roman"/>
          <w:sz w:val="22"/>
          <w:szCs w:val="22"/>
        </w:rPr>
        <w:t>Após o reinício previsto no item supra, os licitantes serão convocados para apresentar lances intermediários.</w:t>
      </w:r>
      <w:bookmarkStart w:id="27" w:name="_Hlk113631522"/>
      <w:bookmarkEnd w:id="26"/>
    </w:p>
    <w:bookmarkEnd w:id="27"/>
    <w:p w14:paraId="7155B119"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Caso seja adotado para o envio de lances o modo de disputa </w:t>
      </w:r>
      <w:r w:rsidRPr="00433381">
        <w:rPr>
          <w:rFonts w:ascii="Times New Roman" w:hAnsi="Times New Roman" w:cs="Times New Roman"/>
          <w:b/>
          <w:bCs/>
          <w:sz w:val="22"/>
          <w:szCs w:val="22"/>
        </w:rPr>
        <w:t>“aberto e fechado”,</w:t>
      </w:r>
      <w:r w:rsidRPr="00433381">
        <w:rPr>
          <w:rFonts w:ascii="Times New Roman" w:hAnsi="Times New Roman" w:cs="Times New Roman"/>
          <w:sz w:val="22"/>
          <w:szCs w:val="22"/>
        </w:rPr>
        <w:t xml:space="preserve"> os licitantes apresentarão lances públicos e sucessivos, com lance final e fechado.</w:t>
      </w:r>
    </w:p>
    <w:p w14:paraId="7F77FFC5"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Encerrado o prazo previsto no subitem anterior, o sistema abrirá oportunidade para que o autor da oferta de valor mais baixo e os das ofertas com preços até 10% (dez por cento) </w:t>
      </w:r>
      <w:proofErr w:type="spellStart"/>
      <w:r w:rsidRPr="00433381">
        <w:rPr>
          <w:rFonts w:ascii="Times New Roman" w:hAnsi="Times New Roman" w:cs="Times New Roman"/>
          <w:sz w:val="22"/>
          <w:szCs w:val="22"/>
        </w:rPr>
        <w:t>superiores</w:t>
      </w:r>
      <w:proofErr w:type="spellEnd"/>
      <w:r w:rsidRPr="00433381">
        <w:rPr>
          <w:rFonts w:ascii="Times New Roman" w:hAnsi="Times New Roman" w:cs="Times New Roman"/>
          <w:sz w:val="22"/>
          <w:szCs w:val="22"/>
        </w:rPr>
        <w:t xml:space="preserve"> àquela possam ofertar um lance final e fechado em até cinco minutos, o qual será sigiloso até o encerramento deste prazo.</w:t>
      </w:r>
    </w:p>
    <w:p w14:paraId="33B00387"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No procedimento de que trata o subitem supra, o licitante poderá optar por manter o seu último lance da etapa aberta, ou por ofertar melhor lance.</w:t>
      </w:r>
    </w:p>
    <w:p w14:paraId="02840F0A"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0357C1" w:rsidRPr="00433381" w:rsidRDefault="00653763">
      <w:pPr>
        <w:pStyle w:val="Nivel3"/>
        <w:rPr>
          <w:rFonts w:ascii="Times New Roman" w:hAnsi="Times New Roman" w:cs="Times New Roman"/>
          <w:sz w:val="22"/>
          <w:szCs w:val="22"/>
        </w:rPr>
      </w:pPr>
      <w:bookmarkStart w:id="28" w:name="_Hlk113698144"/>
      <w:r w:rsidRPr="00433381">
        <w:rPr>
          <w:rFonts w:ascii="Times New Roman" w:hAnsi="Times New Roman" w:cs="Times New Roman"/>
          <w:sz w:val="22"/>
          <w:szCs w:val="22"/>
        </w:rPr>
        <w:t>Após o término dos prazos estabelecidos nos itens anteriores, o sistema ordenará e divulgará os lances segundo a ordem crescente de valores.</w:t>
      </w:r>
    </w:p>
    <w:bookmarkEnd w:id="28"/>
    <w:p w14:paraId="5434EAC2"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lastRenderedPageBreak/>
        <w:t>Não havendo novos lances na forma estabelecida nos itens anteriores, a sessão pública encerrar-se-á automaticamente, e o sistema ordenará e divulgará os lances conforme a ordem final de classificação.</w:t>
      </w:r>
    </w:p>
    <w:p w14:paraId="59FC01DF"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Definida a melhor proposta, se a diferença em relação à proposta classificada em segundo lugar for de pelo menos 5% (cinco por cento), o Pregoeiro/Agente de Contratação/Comissão, auxiliado pela equipe de apoio, poderá admitir o reinício da disputa aberta, para a definição das demais colocações.</w:t>
      </w:r>
    </w:p>
    <w:p w14:paraId="33E0B5EF"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Após o reinício previsto no subitem supra, os licitantes serão convocados para apresentar lances intermediários.  </w:t>
      </w:r>
    </w:p>
    <w:p w14:paraId="4EB05735"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Após o término dos prazos estabelecidos nos subitens anteriores, o sistema ordenará e divulgará os lances segundo a ordem crescente de valores.</w:t>
      </w:r>
    </w:p>
    <w:p w14:paraId="5E0E6DBC"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Não serão aceitos dois ou mais lances de mesmo valor, prevalecendo aquele que for recebido e registrado em primeiro lugar. </w:t>
      </w:r>
    </w:p>
    <w:p w14:paraId="6A94AB32"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Durante o transcurso da sessão pública, os licitantes serão informados, em tempo real, do valor do menor lance registrado, vedada a identificação do licitante. </w:t>
      </w:r>
    </w:p>
    <w:p w14:paraId="64789E90"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No caso de desconexão com o Pregoeiro/Agente de Contratação/Comissão, no decorrer da etapa competitiva da licitação, o sistema eletrônico poderá permanecer acessível aos licitantes para a recepção dos lances. </w:t>
      </w:r>
    </w:p>
    <w:p w14:paraId="0267EEC1"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Quando a desconexão do sistema eletrônico para o Pregoeiro/Agente de Contratação/Comissão persistir por tempo superior a dez minutos, a sessão pública será suspensa e reiniciada somente após decorridas vinte e quatro horas da comunicação do fato pelo Pregoeiro/Agente de Contratação/Comissão aos participantes, no sítio eletrônico utilizado para divulgação.</w:t>
      </w:r>
    </w:p>
    <w:p w14:paraId="683F1FED"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Caso o licitante não apresente lances, concorrerá com o valor de sua proposta.</w:t>
      </w:r>
    </w:p>
    <w:p w14:paraId="49171718"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Em relação a itens não exclusivos para participação de microempresas e empresas de pequeno porte, uma vez encerrada a etapa de la</w:t>
      </w:r>
      <w:r w:rsidRPr="00433381">
        <w:rPr>
          <w:rFonts w:ascii="Times New Roman" w:eastAsia="Arial" w:hAnsi="Times New Roman" w:cs="Times New Roman"/>
          <w:sz w:val="22"/>
          <w:szCs w:val="22"/>
        </w:rPr>
        <w:t>nces, será efetivada a verificação automática, junto à Receita Federal, do porte da entidade empresarial,</w:t>
      </w:r>
      <w:r w:rsidRPr="00433381">
        <w:rPr>
          <w:rFonts w:ascii="Times New Roman" w:eastAsia="Arial" w:hAnsi="Times New Roman" w:cs="Times New Roman"/>
          <w:color w:val="000000" w:themeColor="text1"/>
          <w:sz w:val="22"/>
          <w:szCs w:val="22"/>
        </w:rPr>
        <w:t xml:space="preserve"> caso a contratação não se enquadre nas vedações dos </w:t>
      </w:r>
      <w:r w:rsidRPr="00433381">
        <w:rPr>
          <w:rFonts w:ascii="Times New Roman" w:eastAsia="Arial" w:hAnsi="Times New Roman" w:cs="Times New Roman"/>
          <w:sz w:val="22"/>
          <w:szCs w:val="22"/>
        </w:rPr>
        <w:t>§§1º e 2º do art. 4º da Lei nº 14.133, de 2021. O sistema ide</w:t>
      </w:r>
      <w:r w:rsidRPr="00433381">
        <w:rPr>
          <w:rFonts w:ascii="Times New Roman" w:eastAsia="Zurich BT" w:hAnsi="Times New Roman" w:cs="Times New Roman"/>
          <w:sz w:val="22"/>
          <w:szCs w:val="22"/>
        </w:rPr>
        <w:t xml:space="preserve">ntificará em coluna própria as microempresas e empresas de pequeno porte </w:t>
      </w:r>
      <w:r w:rsidRPr="00433381">
        <w:rPr>
          <w:rFonts w:ascii="Times New Roman" w:hAnsi="Times New Roman" w:cs="Times New Roman"/>
          <w:sz w:val="22"/>
          <w:szCs w:val="22"/>
        </w:rPr>
        <w:t>participantes</w:t>
      </w:r>
      <w:r w:rsidRPr="00433381">
        <w:rPr>
          <w:rFonts w:ascii="Times New Roman" w:eastAsia="Zurich BT" w:hAnsi="Times New Roman" w:cs="Times New Roman"/>
          <w:sz w:val="22"/>
          <w:szCs w:val="22"/>
        </w:rPr>
        <w:t xml:space="preserve">, procedendo à comparação com os valores da primeira colocada, se esta for empresa de maior porte, assim como das demais classificadas, para o fim de aplicar-se o disposto nos </w:t>
      </w:r>
      <w:proofErr w:type="spellStart"/>
      <w:r w:rsidRPr="00433381">
        <w:rPr>
          <w:rFonts w:ascii="Times New Roman" w:eastAsia="Zurich BT" w:hAnsi="Times New Roman" w:cs="Times New Roman"/>
          <w:sz w:val="22"/>
          <w:szCs w:val="22"/>
        </w:rPr>
        <w:t>arts</w:t>
      </w:r>
      <w:proofErr w:type="spellEnd"/>
      <w:r w:rsidRPr="00433381">
        <w:rPr>
          <w:rFonts w:ascii="Times New Roman" w:eastAsia="Zurich BT" w:hAnsi="Times New Roman" w:cs="Times New Roman"/>
          <w:sz w:val="22"/>
          <w:szCs w:val="22"/>
        </w:rPr>
        <w:t>. 44 e 45 da Lei Complementar nº 123, de 2006, regulamentada pelo Decreto nº 8.538, de 2015.</w:t>
      </w:r>
    </w:p>
    <w:p w14:paraId="3086FD43"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Nessas condições, as propostas de </w:t>
      </w:r>
      <w:r w:rsidRPr="00433381">
        <w:rPr>
          <w:rFonts w:ascii="Times New Roman" w:eastAsia="Zurich BT" w:hAnsi="Times New Roman" w:cs="Times New Roman"/>
          <w:sz w:val="22"/>
          <w:szCs w:val="22"/>
        </w:rPr>
        <w:t xml:space="preserve">microempresas e empresas de pequeno porte </w:t>
      </w:r>
      <w:r w:rsidRPr="00433381">
        <w:rPr>
          <w:rFonts w:ascii="Times New Roman" w:hAnsi="Times New Roman" w:cs="Times New Roman"/>
          <w:sz w:val="22"/>
          <w:szCs w:val="22"/>
        </w:rPr>
        <w:t xml:space="preserve">que se encontrarem na faixa </w:t>
      </w:r>
      <w:r w:rsidRPr="00D767B0">
        <w:rPr>
          <w:rFonts w:ascii="Times New Roman" w:hAnsi="Times New Roman" w:cs="Times New Roman"/>
          <w:sz w:val="22"/>
          <w:szCs w:val="22"/>
        </w:rPr>
        <w:t>de até 10% (dez por cento), caso se trate de uma concorrência, ou de até 5% (cinco por cento), caso se trate de um pregão</w:t>
      </w:r>
      <w:r w:rsidRPr="00433381">
        <w:rPr>
          <w:rFonts w:ascii="Times New Roman" w:hAnsi="Times New Roman" w:cs="Times New Roman"/>
          <w:sz w:val="22"/>
          <w:szCs w:val="22"/>
        </w:rPr>
        <w:t>, serão consideradas empatadas com a primeira colocada.</w:t>
      </w:r>
    </w:p>
    <w:p w14:paraId="525153D4"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lastRenderedPageBreak/>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997F6A4"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Caso a </w:t>
      </w:r>
      <w:r w:rsidRPr="00433381">
        <w:rPr>
          <w:rFonts w:ascii="Times New Roman" w:eastAsia="Zurich BT" w:hAnsi="Times New Roman" w:cs="Times New Roman"/>
          <w:sz w:val="22"/>
          <w:szCs w:val="22"/>
        </w:rPr>
        <w:t>microempresa ou a empresa de pequeno porte</w:t>
      </w:r>
      <w:r w:rsidRPr="00433381">
        <w:rPr>
          <w:rFonts w:ascii="Times New Roman" w:hAnsi="Times New Roman" w:cs="Times New Roman"/>
          <w:sz w:val="22"/>
          <w:szCs w:val="22"/>
        </w:rPr>
        <w:t xml:space="preserve"> melhor classificada desista ou não se manifeste no prazo estabelecido, serão convocadas as demais licitantes </w:t>
      </w:r>
      <w:r w:rsidRPr="00433381">
        <w:rPr>
          <w:rFonts w:ascii="Times New Roman" w:eastAsia="Zurich BT" w:hAnsi="Times New Roman" w:cs="Times New Roman"/>
          <w:sz w:val="22"/>
          <w:szCs w:val="22"/>
        </w:rPr>
        <w:t>microempresa e empresa de pequeno porte</w:t>
      </w:r>
      <w:r w:rsidRPr="00433381">
        <w:rPr>
          <w:rFonts w:ascii="Times New Roman" w:hAnsi="Times New Roman" w:cs="Times New Roman"/>
          <w:sz w:val="22"/>
          <w:szCs w:val="22"/>
        </w:rPr>
        <w:t xml:space="preserve"> que se encontrem naquele intervalo </w:t>
      </w:r>
      <w:r w:rsidRPr="00D767B0">
        <w:rPr>
          <w:rFonts w:ascii="Times New Roman" w:hAnsi="Times New Roman" w:cs="Times New Roman"/>
          <w:sz w:val="22"/>
          <w:szCs w:val="22"/>
        </w:rPr>
        <w:t>de até 10% (dez por cento), caso se trate de uma concorrência, ou de até 5% (cinco por cento), caso se trate de um pregão,</w:t>
      </w:r>
      <w:r w:rsidRPr="00433381">
        <w:rPr>
          <w:rFonts w:ascii="Times New Roman" w:hAnsi="Times New Roman" w:cs="Times New Roman"/>
          <w:sz w:val="22"/>
          <w:szCs w:val="22"/>
        </w:rPr>
        <w:t xml:space="preserve"> na ordem de classificação, para o exercício do mesmo direito, no prazo estabelecido no subitem anterior.</w:t>
      </w:r>
    </w:p>
    <w:p w14:paraId="32E41523"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74C852D"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B65C533"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Será assegurado o direito de preferência previsto no artigo 3º da Lei nº 8.248, de 1991, conforme procedimento estabelecido nos artigos 5° e 8° do Decreto n° 7.174, de 2010, nos seguintes termos:</w:t>
      </w:r>
    </w:p>
    <w:p w14:paraId="5A4AE2C8" w14:textId="77777777" w:rsidR="000357C1" w:rsidRPr="00433381" w:rsidRDefault="00653763">
      <w:pPr>
        <w:pStyle w:val="Nivel3"/>
        <w:rPr>
          <w:rFonts w:ascii="Times New Roman" w:hAnsi="Times New Roman" w:cs="Times New Roman"/>
          <w:sz w:val="22"/>
          <w:szCs w:val="22"/>
          <w:lang w:eastAsia="ja-JP"/>
        </w:rPr>
      </w:pPr>
      <w:r w:rsidRPr="00433381">
        <w:rPr>
          <w:rFonts w:ascii="Times New Roman" w:hAnsi="Times New Roman" w:cs="Times New Roman"/>
          <w:sz w:val="22"/>
          <w:szCs w:val="22"/>
        </w:rPr>
        <w:t>Após a aplicação das regras de preferência para microempresas e empresas de pequeno porte, caberá a aplicação das regras de preferência, sucessivamente, para:</w:t>
      </w:r>
    </w:p>
    <w:p w14:paraId="05EB07C6" w14:textId="77777777" w:rsidR="000357C1" w:rsidRPr="00433381" w:rsidRDefault="00653763">
      <w:pPr>
        <w:pStyle w:val="Nivel4"/>
        <w:rPr>
          <w:rFonts w:ascii="Times New Roman" w:hAnsi="Times New Roman" w:cs="Times New Roman"/>
          <w:sz w:val="22"/>
          <w:szCs w:val="22"/>
          <w:lang w:eastAsia="ja-JP"/>
        </w:rPr>
      </w:pPr>
      <w:bookmarkStart w:id="29" w:name="_Ref129311749"/>
      <w:r w:rsidRPr="00433381">
        <w:rPr>
          <w:rFonts w:ascii="Times New Roman" w:hAnsi="Times New Roman" w:cs="Times New Roman"/>
          <w:sz w:val="22"/>
          <w:szCs w:val="22"/>
          <w:lang w:eastAsia="ja-JP"/>
        </w:rPr>
        <w:t xml:space="preserve">bens e </w:t>
      </w:r>
      <w:r w:rsidRPr="00433381">
        <w:rPr>
          <w:rFonts w:ascii="Times New Roman" w:hAnsi="Times New Roman" w:cs="Times New Roman"/>
          <w:sz w:val="22"/>
          <w:szCs w:val="22"/>
        </w:rPr>
        <w:t>serviços</w:t>
      </w:r>
      <w:r w:rsidRPr="00433381">
        <w:rPr>
          <w:rFonts w:ascii="Times New Roman" w:hAnsi="Times New Roman" w:cs="Times New Roman"/>
          <w:sz w:val="22"/>
          <w:szCs w:val="22"/>
          <w:lang w:eastAsia="ja-JP"/>
        </w:rPr>
        <w:t xml:space="preserve"> com tecnologia desenvolvida no País e produzidos de acordo com o Processo Produtivo Básico (PPB), na forma definida pelo Poder Executivo Federal;</w:t>
      </w:r>
      <w:bookmarkEnd w:id="29"/>
      <w:r w:rsidRPr="00433381">
        <w:rPr>
          <w:rFonts w:ascii="Times New Roman" w:hAnsi="Times New Roman" w:cs="Times New Roman"/>
          <w:sz w:val="22"/>
          <w:szCs w:val="22"/>
          <w:lang w:eastAsia="ja-JP"/>
        </w:rPr>
        <w:t> </w:t>
      </w:r>
    </w:p>
    <w:p w14:paraId="2495E6BC" w14:textId="77777777" w:rsidR="000357C1" w:rsidRPr="00433381" w:rsidRDefault="00653763">
      <w:pPr>
        <w:pStyle w:val="Nivel4"/>
        <w:rPr>
          <w:rFonts w:ascii="Times New Roman" w:hAnsi="Times New Roman" w:cs="Times New Roman"/>
          <w:sz w:val="22"/>
          <w:szCs w:val="22"/>
          <w:lang w:eastAsia="ja-JP"/>
        </w:rPr>
      </w:pPr>
      <w:bookmarkStart w:id="30" w:name="_Ref129311786"/>
      <w:r w:rsidRPr="00433381">
        <w:rPr>
          <w:rFonts w:ascii="Times New Roman" w:hAnsi="Times New Roman" w:cs="Times New Roman"/>
          <w:sz w:val="22"/>
          <w:szCs w:val="22"/>
          <w:lang w:eastAsia="ja-JP"/>
        </w:rPr>
        <w:t xml:space="preserve">bens e serviços com </w:t>
      </w:r>
      <w:r w:rsidRPr="00433381">
        <w:rPr>
          <w:rFonts w:ascii="Times New Roman" w:hAnsi="Times New Roman" w:cs="Times New Roman"/>
          <w:sz w:val="22"/>
          <w:szCs w:val="22"/>
        </w:rPr>
        <w:t>tecnologia</w:t>
      </w:r>
      <w:r w:rsidRPr="00433381">
        <w:rPr>
          <w:rFonts w:ascii="Times New Roman" w:hAnsi="Times New Roman" w:cs="Times New Roman"/>
          <w:sz w:val="22"/>
          <w:szCs w:val="22"/>
          <w:lang w:eastAsia="ja-JP"/>
        </w:rPr>
        <w:t xml:space="preserve"> desenvolvida no País; e</w:t>
      </w:r>
      <w:bookmarkEnd w:id="30"/>
      <w:r w:rsidRPr="00433381">
        <w:rPr>
          <w:rFonts w:ascii="Times New Roman" w:hAnsi="Times New Roman" w:cs="Times New Roman"/>
          <w:sz w:val="22"/>
          <w:szCs w:val="22"/>
          <w:lang w:eastAsia="ja-JP"/>
        </w:rPr>
        <w:t> </w:t>
      </w:r>
    </w:p>
    <w:p w14:paraId="25C18FCB" w14:textId="77777777" w:rsidR="000357C1" w:rsidRPr="00433381" w:rsidRDefault="00653763">
      <w:pPr>
        <w:pStyle w:val="Nivel4"/>
        <w:rPr>
          <w:rFonts w:ascii="Times New Roman" w:hAnsi="Times New Roman" w:cs="Times New Roman"/>
          <w:sz w:val="22"/>
          <w:szCs w:val="22"/>
          <w:lang w:eastAsia="ja-JP"/>
        </w:rPr>
      </w:pPr>
      <w:bookmarkStart w:id="31" w:name="_Ref129311805"/>
      <w:r w:rsidRPr="00433381">
        <w:rPr>
          <w:rFonts w:ascii="Times New Roman" w:hAnsi="Times New Roman" w:cs="Times New Roman"/>
          <w:sz w:val="22"/>
          <w:szCs w:val="22"/>
          <w:lang w:eastAsia="ja-JP"/>
        </w:rPr>
        <w:t>bens e serviços produzidos de acordo com o PPB, na forma definida pelo Poder Executivo Federal, nos termos do art. 5º e 8º do Decreto 7.174, de 2010 e art. 3º da Lei nº 8.248, de 1991.</w:t>
      </w:r>
      <w:bookmarkEnd w:id="31"/>
    </w:p>
    <w:p w14:paraId="0DB61BE4" w14:textId="77777777" w:rsidR="000357C1" w:rsidRPr="00433381" w:rsidRDefault="00653763">
      <w:pPr>
        <w:pStyle w:val="Nivel3"/>
        <w:rPr>
          <w:rFonts w:ascii="Times New Roman" w:hAnsi="Times New Roman" w:cs="Times New Roman"/>
          <w:sz w:val="22"/>
          <w:szCs w:val="22"/>
          <w:lang w:eastAsia="ja-JP"/>
        </w:rPr>
      </w:pPr>
      <w:r w:rsidRPr="00433381">
        <w:rPr>
          <w:rFonts w:ascii="Times New Roman" w:hAnsi="Times New Roman" w:cs="Times New Roman"/>
          <w:sz w:val="22"/>
          <w:szCs w:val="22"/>
          <w:lang w:eastAsia="ja-JP"/>
        </w:rPr>
        <w:t>Os licitantes classificados que estejam enquadrados no item 6</w:t>
      </w:r>
      <w:r w:rsidRPr="00433381">
        <w:rPr>
          <w:rFonts w:ascii="Times New Roman" w:hAnsi="Times New Roman" w:cs="Times New Roman"/>
          <w:sz w:val="22"/>
          <w:szCs w:val="22"/>
          <w:lang w:eastAsia="ja-JP"/>
        </w:rPr>
        <w:fldChar w:fldCharType="begin"/>
      </w:r>
      <w:r w:rsidRPr="00433381">
        <w:rPr>
          <w:rFonts w:ascii="Times New Roman" w:hAnsi="Times New Roman" w:cs="Times New Roman"/>
          <w:sz w:val="22"/>
          <w:szCs w:val="22"/>
          <w:lang w:eastAsia="ja-JP"/>
        </w:rPr>
        <w:instrText xml:space="preserve"> REF _Ref129311749 \r \h  \* MERGEFORMAT </w:instrText>
      </w:r>
      <w:r w:rsidRPr="00433381">
        <w:rPr>
          <w:rFonts w:ascii="Times New Roman" w:hAnsi="Times New Roman" w:cs="Times New Roman"/>
          <w:sz w:val="22"/>
          <w:szCs w:val="22"/>
          <w:lang w:eastAsia="ja-JP"/>
        </w:rPr>
      </w:r>
      <w:r w:rsidRPr="00433381">
        <w:rPr>
          <w:rFonts w:ascii="Times New Roman" w:hAnsi="Times New Roman" w:cs="Times New Roman"/>
          <w:sz w:val="22"/>
          <w:szCs w:val="22"/>
          <w:lang w:eastAsia="ja-JP"/>
        </w:rPr>
        <w:fldChar w:fldCharType="separate"/>
      </w:r>
      <w:r w:rsidRPr="00433381">
        <w:rPr>
          <w:rFonts w:ascii="Times New Roman" w:hAnsi="Times New Roman" w:cs="Times New Roman"/>
          <w:sz w:val="22"/>
          <w:szCs w:val="22"/>
          <w:lang w:eastAsia="ja-JP"/>
        </w:rPr>
        <w:t>.19.1.1</w:t>
      </w:r>
      <w:r w:rsidRPr="00433381">
        <w:rPr>
          <w:rFonts w:ascii="Times New Roman" w:hAnsi="Times New Roman" w:cs="Times New Roman"/>
          <w:sz w:val="22"/>
          <w:szCs w:val="22"/>
          <w:lang w:eastAsia="ja-JP"/>
        </w:rPr>
        <w:fldChar w:fldCharType="end"/>
      </w:r>
      <w:r w:rsidRPr="00433381">
        <w:rPr>
          <w:rFonts w:ascii="Times New Roman" w:hAnsi="Times New Roman" w:cs="Times New Roman"/>
          <w:sz w:val="22"/>
          <w:szCs w:val="22"/>
          <w:lang w:eastAsia="ja-JP"/>
        </w:rPr>
        <w:t xml:space="preserve">, </w:t>
      </w:r>
      <w:r w:rsidRPr="00433381">
        <w:rPr>
          <w:rFonts w:ascii="Times New Roman" w:hAnsi="Times New Roman" w:cs="Times New Roman"/>
          <w:sz w:val="22"/>
          <w:szCs w:val="22"/>
        </w:rPr>
        <w:t>na ordem de classificação, serão convocados para que possam oferecer nova proposta ou novo lance para igualar ou superar a melhor proposta válida, caso em que será declarado vencedor do certame.</w:t>
      </w:r>
    </w:p>
    <w:p w14:paraId="1E58B5B3" w14:textId="77777777" w:rsidR="000357C1" w:rsidRPr="00433381" w:rsidRDefault="00653763">
      <w:pPr>
        <w:pStyle w:val="Nivel3"/>
        <w:rPr>
          <w:rFonts w:ascii="Times New Roman" w:eastAsia="Arial" w:hAnsi="Times New Roman" w:cs="Times New Roman"/>
          <w:sz w:val="22"/>
          <w:szCs w:val="22"/>
        </w:rPr>
      </w:pPr>
      <w:r w:rsidRPr="00433381">
        <w:rPr>
          <w:rFonts w:ascii="Times New Roman" w:hAnsi="Times New Roman" w:cs="Times New Roman"/>
          <w:sz w:val="22"/>
          <w:szCs w:val="22"/>
        </w:rPr>
        <w:t xml:space="preserve">Caso a preferência não seja exercida na forma do item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_Ref129311749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6.19.1.1</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por qualquer motivo, serão convocadas as empresas classificadas que estejam enquadradas no item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_Ref129311786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6.19.1.2</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na ordem de classificação, para a comprovação e o exercício do direito de preferência, aplicando-se a mesma regra para o item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_Ref129311805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6.19.1.3</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caso esse direito não seja exercido.</w:t>
      </w:r>
    </w:p>
    <w:p w14:paraId="3684455D" w14:textId="77777777" w:rsidR="000357C1" w:rsidRPr="00433381" w:rsidRDefault="00653763">
      <w:pPr>
        <w:pStyle w:val="Nivel3"/>
        <w:rPr>
          <w:rFonts w:ascii="Times New Roman" w:hAnsi="Times New Roman" w:cs="Times New Roman"/>
          <w:b/>
          <w:color w:val="00000A"/>
          <w:sz w:val="22"/>
          <w:szCs w:val="22"/>
        </w:rPr>
      </w:pPr>
      <w:r w:rsidRPr="00433381">
        <w:rPr>
          <w:rFonts w:ascii="Times New Roman" w:hAnsi="Times New Roman" w:cs="Times New Roman"/>
          <w:sz w:val="22"/>
          <w:szCs w:val="22"/>
        </w:rPr>
        <w:lastRenderedPageBreak/>
        <w:t>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14:paraId="4F66061C"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 xml:space="preserve">Só poderá haver empate entre propostas iguais (não seguidas de lances), ou entre lances finais da fase fechada do modo de disputa aberto e fechado. </w:t>
      </w:r>
    </w:p>
    <w:p w14:paraId="225BFF76"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 xml:space="preserve">Havendo eventual empate entre propostas ou lances, o critério de desempate será aquele previsto no </w:t>
      </w:r>
      <w:r w:rsidRPr="00433381">
        <w:rPr>
          <w:rFonts w:ascii="Times New Roman" w:eastAsia="Arial" w:hAnsi="Times New Roman" w:cs="Times New Roman"/>
          <w:sz w:val="22"/>
          <w:szCs w:val="22"/>
        </w:rPr>
        <w:t>art</w:t>
      </w:r>
      <w:r w:rsidRPr="00433381">
        <w:rPr>
          <w:rFonts w:ascii="Times New Roman" w:hAnsi="Times New Roman" w:cs="Times New Roman"/>
          <w:sz w:val="22"/>
          <w:szCs w:val="22"/>
        </w:rPr>
        <w:t>. 60 da Lei nº 14.133, de 2021, nesta ordem:</w:t>
      </w:r>
    </w:p>
    <w:p w14:paraId="3E640FFC"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disputa final, hipótese em que os licitantes empatados poderão apresentar nova proposta em ato contínuo à classificação;</w:t>
      </w:r>
    </w:p>
    <w:p w14:paraId="1FC60047"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avaliação do desempenho contratual prévio dos licitantes, para a qual deverão preferencialmente ser utilizados registros cadastrais para efeito de atesto de cumprimento de obrigações previstos nesta Lei;</w:t>
      </w:r>
    </w:p>
    <w:p w14:paraId="0A057372"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desenvolvimento pelo licitante de ações de equidade entre homens e mulheres no ambiente de trabalho, conforme regulamento;</w:t>
      </w:r>
    </w:p>
    <w:p w14:paraId="0E2A931D"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desenvolvimento pelo licitante de programa de integridade, conforme orientações dos órgãos de controle.</w:t>
      </w:r>
    </w:p>
    <w:p w14:paraId="125A89F1"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Persistindo o empate, será assegurada preferência, sucessivamente, aos bens e serviços produzidos ou prestados por:</w:t>
      </w:r>
    </w:p>
    <w:p w14:paraId="366AA430" w14:textId="77777777" w:rsidR="000357C1" w:rsidRPr="00433381" w:rsidRDefault="00653763">
      <w:pPr>
        <w:pStyle w:val="Nivel4"/>
        <w:rPr>
          <w:rFonts w:ascii="Times New Roman" w:hAnsi="Times New Roman" w:cs="Times New Roman"/>
          <w:sz w:val="22"/>
          <w:szCs w:val="22"/>
        </w:rPr>
      </w:pPr>
      <w:bookmarkStart w:id="32" w:name="art60§1i"/>
      <w:bookmarkEnd w:id="32"/>
      <w:r w:rsidRPr="00433381">
        <w:rPr>
          <w:rFonts w:ascii="Times New Roman" w:hAnsi="Times New Roman" w:cs="Times New Roman"/>
          <w:sz w:val="22"/>
          <w:szCs w:val="22"/>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0357C1" w:rsidRPr="00433381" w:rsidRDefault="00653763">
      <w:pPr>
        <w:pStyle w:val="Nivel4"/>
        <w:rPr>
          <w:rFonts w:ascii="Times New Roman" w:hAnsi="Times New Roman" w:cs="Times New Roman"/>
          <w:sz w:val="22"/>
          <w:szCs w:val="22"/>
        </w:rPr>
      </w:pPr>
      <w:bookmarkStart w:id="33" w:name="art60§1ii"/>
      <w:bookmarkEnd w:id="33"/>
      <w:r w:rsidRPr="00433381">
        <w:rPr>
          <w:rFonts w:ascii="Times New Roman" w:hAnsi="Times New Roman" w:cs="Times New Roman"/>
          <w:sz w:val="22"/>
          <w:szCs w:val="22"/>
        </w:rPr>
        <w:t>empresas brasileiras;</w:t>
      </w:r>
    </w:p>
    <w:p w14:paraId="3C7CB0B5" w14:textId="77777777" w:rsidR="000357C1" w:rsidRPr="00433381" w:rsidRDefault="00653763">
      <w:pPr>
        <w:pStyle w:val="Nivel4"/>
        <w:rPr>
          <w:rFonts w:ascii="Times New Roman" w:hAnsi="Times New Roman" w:cs="Times New Roman"/>
          <w:sz w:val="22"/>
          <w:szCs w:val="22"/>
        </w:rPr>
      </w:pPr>
      <w:bookmarkStart w:id="34" w:name="art60§1iii"/>
      <w:bookmarkEnd w:id="34"/>
      <w:r w:rsidRPr="00433381">
        <w:rPr>
          <w:rFonts w:ascii="Times New Roman" w:hAnsi="Times New Roman" w:cs="Times New Roman"/>
          <w:sz w:val="22"/>
          <w:szCs w:val="22"/>
        </w:rPr>
        <w:t>empresas que invistam em pesquisa e no desenvolvimento de tecnologia no País;</w:t>
      </w:r>
    </w:p>
    <w:p w14:paraId="1693D810" w14:textId="77777777" w:rsidR="000357C1" w:rsidRPr="00433381" w:rsidRDefault="00653763">
      <w:pPr>
        <w:pStyle w:val="Nivel4"/>
        <w:rPr>
          <w:rFonts w:ascii="Times New Roman" w:hAnsi="Times New Roman" w:cs="Times New Roman"/>
          <w:sz w:val="22"/>
          <w:szCs w:val="22"/>
        </w:rPr>
      </w:pPr>
      <w:bookmarkStart w:id="35" w:name="art60§1iv"/>
      <w:bookmarkEnd w:id="35"/>
      <w:r w:rsidRPr="00433381">
        <w:rPr>
          <w:rFonts w:ascii="Times New Roman" w:hAnsi="Times New Roman" w:cs="Times New Roman"/>
          <w:sz w:val="22"/>
          <w:szCs w:val="22"/>
        </w:rPr>
        <w:t>empresas que comprovem a prática de mitigação, nos termos da Lei nº 12.187, de 29 de dezembro de 2009.</w:t>
      </w:r>
    </w:p>
    <w:p w14:paraId="0C91BA71" w14:textId="77777777" w:rsidR="000357C1" w:rsidRPr="00D767B0" w:rsidRDefault="00653763">
      <w:pPr>
        <w:pStyle w:val="Nivel2"/>
        <w:rPr>
          <w:rFonts w:ascii="Times New Roman" w:hAnsi="Times New Roman" w:cs="Times New Roman"/>
          <w:sz w:val="22"/>
          <w:szCs w:val="22"/>
        </w:rPr>
      </w:pPr>
      <w:r w:rsidRPr="00D767B0">
        <w:rPr>
          <w:rFonts w:ascii="Times New Roman" w:hAnsi="Times New Roman" w:cs="Times New Roman"/>
          <w:sz w:val="22"/>
          <w:szCs w:val="22"/>
        </w:rPr>
        <w:t>Esgotados todos os demais critérios de desempate previstos em lei, a escolha do licitante vencedor ocorrerá por sorteio, em ato público, para o qual todos os licitantes serão convocados, vedado qualquer outro processo.</w:t>
      </w:r>
    </w:p>
    <w:p w14:paraId="40D49C27"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Encerrada a etapa de envio de lances da sessão pública, na hipótese da proposta do primeiro colocado permanecer acima do preço máximo ou inferior ao desconto definido para a contratação, o Pregoeiro/Agente de Contratação/Comissão poderá negociar condições mais vantajosas, após definido o resultado do julgamento.</w:t>
      </w:r>
    </w:p>
    <w:p w14:paraId="377762CE"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lastRenderedPageBreak/>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0357C1" w:rsidRPr="00433381" w:rsidRDefault="00653763">
      <w:pPr>
        <w:pStyle w:val="Nivel3"/>
        <w:rPr>
          <w:rFonts w:ascii="Times New Roman" w:eastAsia="Times New Roman" w:hAnsi="Times New Roman" w:cs="Times New Roman"/>
          <w:sz w:val="22"/>
          <w:szCs w:val="22"/>
        </w:rPr>
      </w:pPr>
      <w:r w:rsidRPr="00433381">
        <w:rPr>
          <w:rFonts w:ascii="Times New Roman" w:eastAsia="Times New Roman" w:hAnsi="Times New Roman" w:cs="Times New Roman"/>
          <w:sz w:val="22"/>
          <w:szCs w:val="22"/>
        </w:rPr>
        <w:t xml:space="preserve">A </w:t>
      </w:r>
      <w:r w:rsidRPr="00433381">
        <w:rPr>
          <w:rFonts w:ascii="Times New Roman" w:hAnsi="Times New Roman" w:cs="Times New Roman"/>
          <w:sz w:val="22"/>
          <w:szCs w:val="22"/>
        </w:rPr>
        <w:t>negociação será realizada por meio do sistema, podendo ser acompanhada pelos demais licitantes.</w:t>
      </w:r>
    </w:p>
    <w:p w14:paraId="420D4F72"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O resultado da negociação será divulgado a todos os licitantes e anexado aos autos do processo licitatório.</w:t>
      </w:r>
    </w:p>
    <w:p w14:paraId="13ADAEB2"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O Pregoeiro/Agente de Contratação/Comissão solicitará ao licitante mais bem classificado que, no prazo de </w:t>
      </w:r>
      <w:r w:rsidRPr="00433381">
        <w:rPr>
          <w:rFonts w:ascii="Times New Roman" w:hAnsi="Times New Roman" w:cs="Times New Roman"/>
          <w:b/>
          <w:bCs/>
          <w:color w:val="FF0000"/>
          <w:sz w:val="22"/>
          <w:szCs w:val="22"/>
        </w:rPr>
        <w:t>2 (duas) horas</w:t>
      </w:r>
      <w:r w:rsidRPr="00433381">
        <w:rPr>
          <w:rFonts w:ascii="Times New Roman" w:hAnsi="Times New Roman" w:cs="Times New Roman"/>
          <w:sz w:val="22"/>
          <w:szCs w:val="22"/>
        </w:rPr>
        <w:t>, envie a proposta adequada ao último lance ofertado após a negociação realizada, acompanhada, se for o caso, dos documentos complementares, quando necessários à confirmação daqueles exigidos neste Edital e já apresentados.</w:t>
      </w:r>
      <w:bookmarkStart w:id="36" w:name="_Hlk117016948"/>
    </w:p>
    <w:bookmarkEnd w:id="36"/>
    <w:p w14:paraId="4F1A98C2" w14:textId="77777777" w:rsidR="000357C1" w:rsidRPr="00433381" w:rsidRDefault="00653763">
      <w:pPr>
        <w:pStyle w:val="Nivel3"/>
        <w:rPr>
          <w:rFonts w:ascii="Times New Roman" w:hAnsi="Times New Roman" w:cs="Times New Roman"/>
          <w:iCs/>
          <w:sz w:val="22"/>
          <w:szCs w:val="22"/>
        </w:rPr>
      </w:pPr>
      <w:r w:rsidRPr="00433381">
        <w:rPr>
          <w:rFonts w:ascii="Times New Roman" w:hAnsi="Times New Roman" w:cs="Times New Roman"/>
          <w:sz w:val="22"/>
          <w:szCs w:val="22"/>
        </w:rPr>
        <w:t>É facultado ao Pregoeiro/Agente de Contratação/Comissão prorrogar o prazo estabelecido, a partir de solicitação fundamentada feita no chat pelo licitante, antes de findo o prazo.</w:t>
      </w:r>
    </w:p>
    <w:p w14:paraId="4A633087"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Após a negociação do preço, o Pregoeiro/Agente de Contratação/Comissão iniciará a fase de aceitação e julgamento da proposta.</w:t>
      </w:r>
      <w:bookmarkEnd w:id="25"/>
    </w:p>
    <w:p w14:paraId="5A499404" w14:textId="77777777" w:rsidR="000357C1" w:rsidRPr="00433381" w:rsidRDefault="00653763" w:rsidP="002076F4">
      <w:pPr>
        <w:pStyle w:val="Nivel01"/>
      </w:pPr>
      <w:bookmarkStart w:id="37" w:name="_Toc205891404"/>
      <w:r w:rsidRPr="00433381">
        <w:t>DA FASE DE JULGAMENTO</w:t>
      </w:r>
      <w:bookmarkEnd w:id="37"/>
    </w:p>
    <w:p w14:paraId="53C049A6" w14:textId="4921611E" w:rsidR="000357C1" w:rsidRPr="00433381" w:rsidRDefault="00653763">
      <w:pPr>
        <w:pStyle w:val="Nivel2"/>
        <w:rPr>
          <w:rFonts w:ascii="Times New Roman" w:hAnsi="Times New Roman" w:cs="Times New Roman"/>
          <w:b/>
          <w:bCs/>
          <w:sz w:val="22"/>
          <w:szCs w:val="22"/>
          <w:lang w:eastAsia="ar-SA"/>
        </w:rPr>
      </w:pPr>
      <w:bookmarkStart w:id="38" w:name="_Ref117019424"/>
      <w:r w:rsidRPr="00433381">
        <w:rPr>
          <w:rFonts w:ascii="Times New Roman" w:hAnsi="Times New Roman" w:cs="Times New Roman"/>
          <w:sz w:val="22"/>
          <w:szCs w:val="22"/>
        </w:rPr>
        <w:t xml:space="preserve">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_Ref205893051 \r \h </w:instrText>
      </w:r>
      <w:r w:rsidR="00433381" w:rsidRPr="00433381">
        <w:rPr>
          <w:rFonts w:ascii="Times New Roman" w:hAnsi="Times New Roman" w:cs="Times New Roman"/>
          <w:sz w:val="22"/>
          <w:szCs w:val="22"/>
        </w:rPr>
        <w:instrText xml:space="preserve">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3.9</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do edital, </w:t>
      </w:r>
      <w:bookmarkEnd w:id="38"/>
      <w:r w:rsidRPr="00433381">
        <w:rPr>
          <w:rFonts w:ascii="Times New Roman" w:hAnsi="Times New Roman" w:cs="Times New Roman"/>
          <w:color w:val="auto"/>
          <w:sz w:val="22"/>
          <w:szCs w:val="22"/>
          <w:lang w:eastAsia="ar-SA"/>
        </w:rPr>
        <w:t>especialmente quanto à existência de sanção que impeça a participação no certame ou a futura contratação,</w:t>
      </w:r>
      <w:r w:rsidRPr="00433381">
        <w:rPr>
          <w:rFonts w:ascii="Times New Roman" w:hAnsi="Times New Roman" w:cs="Times New Roman"/>
          <w:sz w:val="22"/>
          <w:szCs w:val="22"/>
          <w:lang w:eastAsia="ar-SA"/>
        </w:rPr>
        <w:t xml:space="preserve"> mediante a consulta aos seguintes cadastros:</w:t>
      </w:r>
    </w:p>
    <w:p w14:paraId="14517959" w14:textId="77777777" w:rsidR="000357C1" w:rsidRPr="00D767B0" w:rsidRDefault="00653763">
      <w:pPr>
        <w:pStyle w:val="Nivel3"/>
        <w:numPr>
          <w:ilvl w:val="2"/>
          <w:numId w:val="5"/>
        </w:numPr>
        <w:ind w:left="284" w:firstLine="0"/>
        <w:rPr>
          <w:rFonts w:ascii="Times New Roman" w:hAnsi="Times New Roman" w:cs="Times New Roman"/>
          <w:sz w:val="22"/>
          <w:szCs w:val="22"/>
        </w:rPr>
      </w:pPr>
      <w:r w:rsidRPr="00D767B0">
        <w:rPr>
          <w:rFonts w:ascii="Times New Roman" w:hAnsi="Times New Roman" w:cs="Times New Roman"/>
          <w:sz w:val="22"/>
          <w:szCs w:val="22"/>
        </w:rPr>
        <w:t>SICAF;</w:t>
      </w:r>
    </w:p>
    <w:p w14:paraId="14A908B4" w14:textId="77777777" w:rsidR="000357C1" w:rsidRPr="00D767B0" w:rsidRDefault="00653763">
      <w:pPr>
        <w:pStyle w:val="Nivel3"/>
        <w:numPr>
          <w:ilvl w:val="2"/>
          <w:numId w:val="5"/>
        </w:numPr>
        <w:ind w:left="284" w:firstLine="0"/>
        <w:rPr>
          <w:rFonts w:ascii="Times New Roman" w:hAnsi="Times New Roman" w:cs="Times New Roman"/>
          <w:sz w:val="22"/>
          <w:szCs w:val="22"/>
        </w:rPr>
      </w:pPr>
      <w:r w:rsidRPr="00D767B0">
        <w:rPr>
          <w:rFonts w:ascii="Times New Roman" w:hAnsi="Times New Roman" w:cs="Times New Roman"/>
          <w:sz w:val="22"/>
          <w:szCs w:val="22"/>
        </w:rPr>
        <w:t>Cadastro Nacional de Empresas Punidas – CNEP, mantido pela Controladoria-Geral da União (https://portaldatransparencia.gov.br/pagina-interna/603244-cnep); e.</w:t>
      </w:r>
    </w:p>
    <w:p w14:paraId="33BF8BCD" w14:textId="77777777" w:rsidR="000357C1" w:rsidRPr="00D767B0" w:rsidRDefault="00653763">
      <w:pPr>
        <w:pStyle w:val="Nivel2"/>
        <w:rPr>
          <w:rFonts w:ascii="Times New Roman" w:hAnsi="Times New Roman" w:cs="Times New Roman"/>
          <w:sz w:val="22"/>
          <w:szCs w:val="22"/>
        </w:rPr>
      </w:pPr>
      <w:r w:rsidRPr="00D767B0">
        <w:rPr>
          <w:rFonts w:ascii="Times New Roman" w:hAnsi="Times New Roman" w:cs="Times New Roman"/>
          <w:sz w:val="22"/>
          <w:szCs w:val="22"/>
        </w:rPr>
        <w:t>A consulta aos cadastros será realizada no nome e no CNPJ da empresa licitante.</w:t>
      </w:r>
    </w:p>
    <w:p w14:paraId="566309F8" w14:textId="77777777" w:rsidR="000357C1" w:rsidRPr="00D767B0" w:rsidRDefault="00653763">
      <w:pPr>
        <w:pStyle w:val="Nivel3"/>
        <w:numPr>
          <w:ilvl w:val="2"/>
          <w:numId w:val="5"/>
        </w:numPr>
        <w:ind w:left="284" w:firstLine="0"/>
        <w:rPr>
          <w:rFonts w:ascii="Times New Roman" w:hAnsi="Times New Roman" w:cs="Times New Roman"/>
          <w:color w:val="auto"/>
          <w:sz w:val="22"/>
          <w:szCs w:val="22"/>
        </w:rPr>
      </w:pPr>
      <w:r w:rsidRPr="00D767B0">
        <w:rPr>
          <w:rFonts w:ascii="Times New Roman" w:hAnsi="Times New Roman" w:cs="Times New Roman"/>
          <w:sz w:val="22"/>
          <w:szCs w:val="22"/>
        </w:rPr>
        <w:t>A consulta ao CNEP quanto às sanções previstas na Lei nº 8.429, de 1992, também ocorrerá no nome e no CPF do sócio majoritário da empresa licitante, se houver, por força do art. 12 da citada lei.</w:t>
      </w:r>
    </w:p>
    <w:p w14:paraId="30824869" w14:textId="77777777" w:rsidR="000357C1" w:rsidRPr="00D767B0" w:rsidRDefault="00653763">
      <w:pPr>
        <w:pStyle w:val="Nivel2"/>
        <w:rPr>
          <w:rFonts w:ascii="Times New Roman" w:hAnsi="Times New Roman" w:cs="Times New Roman"/>
          <w:sz w:val="22"/>
          <w:szCs w:val="22"/>
        </w:rPr>
      </w:pPr>
      <w:r w:rsidRPr="00D767B0">
        <w:rPr>
          <w:rFonts w:ascii="Times New Roman" w:hAnsi="Times New Roman" w:cs="Times New Roman"/>
          <w:sz w:val="22"/>
          <w:szCs w:val="22"/>
        </w:rPr>
        <w:t>Caso conste na Consulta de Situação do l</w:t>
      </w:r>
      <w:r w:rsidRPr="00D767B0">
        <w:rPr>
          <w:rFonts w:ascii="Times New Roman" w:hAnsi="Times New Roman" w:cs="Times New Roman"/>
          <w:color w:val="auto"/>
          <w:sz w:val="22"/>
          <w:szCs w:val="22"/>
        </w:rPr>
        <w:t xml:space="preserve">icitante </w:t>
      </w:r>
      <w:r w:rsidRPr="00D767B0">
        <w:rPr>
          <w:rFonts w:ascii="Times New Roman" w:hAnsi="Times New Roman" w:cs="Times New Roman"/>
          <w:sz w:val="22"/>
          <w:szCs w:val="22"/>
        </w:rPr>
        <w:t xml:space="preserve">a existência de Ocorrências Impeditivas Indiretas, o </w:t>
      </w:r>
      <w:r w:rsidRPr="00D767B0">
        <w:rPr>
          <w:rFonts w:ascii="Times New Roman" w:hAnsi="Times New Roman" w:cs="Times New Roman"/>
          <w:color w:val="auto"/>
          <w:sz w:val="22"/>
          <w:szCs w:val="22"/>
        </w:rPr>
        <w:t>Pregoeiro</w:t>
      </w:r>
      <w:r w:rsidRPr="00D767B0">
        <w:rPr>
          <w:rFonts w:ascii="Times New Roman" w:hAnsi="Times New Roman" w:cs="Times New Roman"/>
          <w:sz w:val="22"/>
          <w:szCs w:val="22"/>
        </w:rPr>
        <w:t xml:space="preserve">/Agente de Contratação/Comissão </w:t>
      </w:r>
      <w:r w:rsidRPr="00D767B0">
        <w:rPr>
          <w:rFonts w:ascii="Times New Roman" w:hAnsi="Times New Roman" w:cs="Times New Roman"/>
          <w:color w:val="auto"/>
          <w:sz w:val="22"/>
          <w:szCs w:val="22"/>
        </w:rPr>
        <w:t>diligenciará para v</w:t>
      </w:r>
      <w:r w:rsidRPr="00D767B0">
        <w:rPr>
          <w:rFonts w:ascii="Times New Roman" w:hAnsi="Times New Roman" w:cs="Times New Roman"/>
          <w:sz w:val="22"/>
          <w:szCs w:val="22"/>
        </w:rPr>
        <w:t>erificar se houve fraude por parte das empresas apontadas no Relatório de Ocorrências Impeditivas Indiretas.</w:t>
      </w:r>
    </w:p>
    <w:p w14:paraId="1120AB68" w14:textId="77777777" w:rsidR="000357C1" w:rsidRPr="00D767B0" w:rsidRDefault="00653763">
      <w:pPr>
        <w:pStyle w:val="Nivel3"/>
        <w:numPr>
          <w:ilvl w:val="2"/>
          <w:numId w:val="5"/>
        </w:numPr>
        <w:ind w:left="284" w:firstLine="0"/>
        <w:rPr>
          <w:rFonts w:ascii="Times New Roman" w:hAnsi="Times New Roman" w:cs="Times New Roman"/>
          <w:sz w:val="22"/>
          <w:szCs w:val="22"/>
        </w:rPr>
      </w:pPr>
      <w:r w:rsidRPr="00D767B0">
        <w:rPr>
          <w:rFonts w:ascii="Times New Roman" w:hAnsi="Times New Roman" w:cs="Times New Roman"/>
          <w:sz w:val="22"/>
          <w:szCs w:val="22"/>
        </w:rPr>
        <w:lastRenderedPageBreak/>
        <w:t>A tentativa de burla será verificada por meio dos vínculos societários, linhas de fornecimento similares, dentre outros.</w:t>
      </w:r>
    </w:p>
    <w:p w14:paraId="2D5C5E4B" w14:textId="77777777" w:rsidR="000357C1" w:rsidRPr="00D767B0" w:rsidRDefault="00653763">
      <w:pPr>
        <w:pStyle w:val="Nivel3"/>
        <w:numPr>
          <w:ilvl w:val="2"/>
          <w:numId w:val="5"/>
        </w:numPr>
        <w:ind w:left="284" w:firstLine="0"/>
        <w:rPr>
          <w:rFonts w:ascii="Times New Roman" w:hAnsi="Times New Roman" w:cs="Times New Roman"/>
          <w:sz w:val="22"/>
          <w:szCs w:val="22"/>
        </w:rPr>
      </w:pPr>
      <w:r w:rsidRPr="00D767B0">
        <w:rPr>
          <w:rFonts w:ascii="Times New Roman" w:hAnsi="Times New Roman" w:cs="Times New Roman"/>
          <w:sz w:val="22"/>
          <w:szCs w:val="22"/>
        </w:rPr>
        <w:t>O licitante será convocado para manifestação previamente a uma eventual desclassificação.</w:t>
      </w:r>
    </w:p>
    <w:p w14:paraId="4B9A2ED9" w14:textId="77777777" w:rsidR="000357C1" w:rsidRPr="00D767B0" w:rsidRDefault="00653763">
      <w:pPr>
        <w:pStyle w:val="Nivel3"/>
        <w:numPr>
          <w:ilvl w:val="2"/>
          <w:numId w:val="5"/>
        </w:numPr>
        <w:ind w:left="284" w:firstLine="0"/>
        <w:rPr>
          <w:rFonts w:ascii="Times New Roman" w:hAnsi="Times New Roman" w:cs="Times New Roman"/>
          <w:sz w:val="22"/>
          <w:szCs w:val="22"/>
        </w:rPr>
      </w:pPr>
      <w:r w:rsidRPr="00D767B0">
        <w:rPr>
          <w:rFonts w:ascii="Times New Roman" w:hAnsi="Times New Roman" w:cs="Times New Roman"/>
          <w:sz w:val="22"/>
          <w:szCs w:val="22"/>
        </w:rPr>
        <w:t>Constatada a existência de sanção, o licitante será reputado inabilitado, por falta de condição de participação.</w:t>
      </w:r>
    </w:p>
    <w:p w14:paraId="75041F3C" w14:textId="77777777" w:rsidR="000357C1" w:rsidRPr="00D767B0" w:rsidRDefault="00653763">
      <w:pPr>
        <w:pStyle w:val="Nivel2"/>
        <w:rPr>
          <w:rFonts w:ascii="Times New Roman" w:hAnsi="Times New Roman" w:cs="Times New Roman"/>
          <w:sz w:val="22"/>
          <w:szCs w:val="22"/>
        </w:rPr>
      </w:pPr>
      <w:bookmarkStart w:id="39" w:name="_Hlk135317550"/>
      <w:r w:rsidRPr="00D767B0">
        <w:rPr>
          <w:rFonts w:ascii="Times New Roman" w:hAnsi="Times New Roman" w:cs="Times New Roman"/>
          <w:sz w:val="22"/>
          <w:szCs w:val="22"/>
        </w:rPr>
        <w:t>Na hipótese de inversão das fases de habilitação e julgamento, caso atendidas as condições de participação, será iniciado o procedimento de habilitação.</w:t>
      </w:r>
    </w:p>
    <w:bookmarkEnd w:id="39"/>
    <w:p w14:paraId="78592551"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highlight w:val="green"/>
        </w:rPr>
        <w:t>Caso o licitante provisoriamente classificado em primeiro lugar tenha se utilizado de algum tratamento favorecido às ME/</w:t>
      </w:r>
      <w:proofErr w:type="spellStart"/>
      <w:r w:rsidRPr="00433381">
        <w:rPr>
          <w:rFonts w:ascii="Times New Roman" w:hAnsi="Times New Roman" w:cs="Times New Roman"/>
          <w:sz w:val="22"/>
          <w:szCs w:val="22"/>
          <w:highlight w:val="green"/>
        </w:rPr>
        <w:t>EPPs</w:t>
      </w:r>
      <w:proofErr w:type="spellEnd"/>
      <w:r w:rsidRPr="00433381">
        <w:rPr>
          <w:rFonts w:ascii="Times New Roman" w:hAnsi="Times New Roman" w:cs="Times New Roman"/>
          <w:sz w:val="22"/>
          <w:szCs w:val="22"/>
          <w:highlight w:val="green"/>
        </w:rPr>
        <w:t xml:space="preserve"> ou tenha se valido da aplicação da margem de preferência, o Pregoeiro/Agente de Contratação/ Comissão verificará se o licitante faz jus ao benefício aplicado</w:t>
      </w:r>
      <w:r w:rsidRPr="00433381">
        <w:rPr>
          <w:rFonts w:ascii="Times New Roman" w:hAnsi="Times New Roman" w:cs="Times New Roman"/>
          <w:sz w:val="22"/>
          <w:szCs w:val="22"/>
        </w:rPr>
        <w:t>.</w:t>
      </w:r>
    </w:p>
    <w:p w14:paraId="72FF29FC" w14:textId="77777777" w:rsidR="000357C1" w:rsidRPr="00433381" w:rsidRDefault="00653763">
      <w:pPr>
        <w:pStyle w:val="Nivel3"/>
        <w:rPr>
          <w:rFonts w:ascii="Times New Roman" w:hAnsi="Times New Roman" w:cs="Times New Roman"/>
          <w:sz w:val="22"/>
          <w:szCs w:val="22"/>
          <w:highlight w:val="green"/>
        </w:rPr>
      </w:pPr>
      <w:r w:rsidRPr="00433381">
        <w:rPr>
          <w:rFonts w:ascii="Times New Roman" w:hAnsi="Times New Roman" w:cs="Times New Roman"/>
          <w:sz w:val="22"/>
          <w:szCs w:val="22"/>
          <w:highlight w:val="green"/>
        </w:rPr>
        <w:t>Caso o licitante não venha a comprovar o atendimento dos requisitos para fazer jus ao benefício da margem de preferência, as propostas serão reclassificadas, para fins de nova aplicação da margem de preferência.</w:t>
      </w:r>
    </w:p>
    <w:p w14:paraId="21CDEB78" w14:textId="77777777" w:rsidR="000357C1" w:rsidRPr="00433381" w:rsidRDefault="00653763">
      <w:pPr>
        <w:pStyle w:val="Nivel2"/>
        <w:rPr>
          <w:rFonts w:ascii="Times New Roman" w:hAnsi="Times New Roman" w:cs="Times New Roman"/>
          <w:b/>
          <w:sz w:val="22"/>
          <w:szCs w:val="22"/>
        </w:rPr>
      </w:pPr>
      <w:r w:rsidRPr="00433381">
        <w:rPr>
          <w:rFonts w:ascii="Times New Roman" w:hAnsi="Times New Roman" w:cs="Times New Roman"/>
          <w:sz w:val="22"/>
          <w:szCs w:val="22"/>
        </w:rPr>
        <w:t xml:space="preserve">Verificadas as condições de participação e de utilização do tratamento favorecido, o Pregoeiro/Agente de Contratação/Comissão examinará a proposta classificada em primeiro lugar quanto à adequação ao objeto e à compatibilidade do preço em relação ao máximo estipulado para contratação neste Edital e em seus anexos, observado o disposto nos </w:t>
      </w:r>
      <w:proofErr w:type="spellStart"/>
      <w:r w:rsidRPr="00433381">
        <w:rPr>
          <w:rFonts w:ascii="Times New Roman" w:hAnsi="Times New Roman" w:cs="Times New Roman"/>
          <w:sz w:val="22"/>
          <w:szCs w:val="22"/>
        </w:rPr>
        <w:t>arts</w:t>
      </w:r>
      <w:proofErr w:type="spellEnd"/>
      <w:r w:rsidRPr="00433381">
        <w:rPr>
          <w:rFonts w:ascii="Times New Roman" w:hAnsi="Times New Roman" w:cs="Times New Roman"/>
          <w:sz w:val="22"/>
          <w:szCs w:val="22"/>
        </w:rPr>
        <w:t>. 29 a 35 da IN SEGES nº 73, de 30 de setembro de 2022.</w:t>
      </w:r>
    </w:p>
    <w:p w14:paraId="73CF2299" w14:textId="77777777" w:rsidR="000357C1" w:rsidRPr="00D767B0" w:rsidRDefault="00653763">
      <w:pPr>
        <w:pStyle w:val="Nivel2"/>
        <w:rPr>
          <w:rFonts w:ascii="Times New Roman" w:hAnsi="Times New Roman" w:cs="Times New Roman"/>
          <w:b/>
          <w:bCs/>
          <w:sz w:val="22"/>
          <w:szCs w:val="22"/>
        </w:rPr>
      </w:pPr>
      <w:r w:rsidRPr="00D767B0">
        <w:rPr>
          <w:rFonts w:ascii="Times New Roman" w:hAnsi="Times New Roman" w:cs="Times New Roman"/>
          <w:b/>
          <w:bCs/>
          <w:sz w:val="22"/>
          <w:szCs w:val="22"/>
        </w:rPr>
        <w:t xml:space="preserve">Será desclassificada a proposta vencedora que: </w:t>
      </w:r>
    </w:p>
    <w:p w14:paraId="6C6F36C6"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contiver vícios insanáveis;</w:t>
      </w:r>
    </w:p>
    <w:p w14:paraId="0195390D"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não obedecer às especificações técnicas contidas no Termo de Referência;</w:t>
      </w:r>
    </w:p>
    <w:p w14:paraId="54BA6995"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apresentar preços inexequíveis ou permanecerem acima do preço máximo definido para a contratação;</w:t>
      </w:r>
    </w:p>
    <w:p w14:paraId="0E716C60"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não tiverem sua exequibilidade demonstrada, quando exigido pela Administração;</w:t>
      </w:r>
    </w:p>
    <w:p w14:paraId="30574564"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apresentar desconformidade com quaisquer outras exigências deste Edital ou seus anexos, desde que insanável.</w:t>
      </w:r>
    </w:p>
    <w:p w14:paraId="1F0DCEBE" w14:textId="77777777" w:rsidR="000357C1" w:rsidRPr="00433381" w:rsidRDefault="00653763">
      <w:pPr>
        <w:pStyle w:val="Nivel2"/>
        <w:rPr>
          <w:rFonts w:ascii="Times New Roman" w:hAnsi="Times New Roman" w:cs="Times New Roman"/>
          <w:b/>
          <w:bCs/>
          <w:sz w:val="22"/>
          <w:szCs w:val="22"/>
        </w:rPr>
      </w:pPr>
      <w:r w:rsidRPr="00433381">
        <w:rPr>
          <w:rFonts w:ascii="Times New Roman" w:hAnsi="Times New Roman" w:cs="Times New Roman"/>
          <w:sz w:val="22"/>
          <w:szCs w:val="22"/>
        </w:rPr>
        <w:t>No caso de bens e serviços em geral, é indício de inexequibilidade das propostas valores inferiores a 50% (cinquenta por cento) do valor orçado pela Administração.</w:t>
      </w:r>
    </w:p>
    <w:p w14:paraId="6FC11873"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A inexequibilidade, na hipótese de que trata o </w:t>
      </w:r>
      <w:r w:rsidRPr="00D767B0">
        <w:rPr>
          <w:rFonts w:ascii="Times New Roman" w:hAnsi="Times New Roman" w:cs="Times New Roman"/>
          <w:sz w:val="22"/>
          <w:szCs w:val="22"/>
        </w:rPr>
        <w:t>item anterior</w:t>
      </w:r>
      <w:r w:rsidRPr="00433381">
        <w:rPr>
          <w:rFonts w:ascii="Times New Roman" w:hAnsi="Times New Roman" w:cs="Times New Roman"/>
          <w:sz w:val="22"/>
          <w:szCs w:val="22"/>
        </w:rPr>
        <w:t>, só será considerada após diligência do Pregoeiro/Agente de Contratação/Comissão, que comprove:</w:t>
      </w:r>
    </w:p>
    <w:p w14:paraId="5DD3F447"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que o custo do licitante ultrapassa o valor da proposta; e</w:t>
      </w:r>
    </w:p>
    <w:p w14:paraId="274F356A"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inexistirem custos de oportunidade capazes de justificar o vulto da oferta.</w:t>
      </w:r>
    </w:p>
    <w:p w14:paraId="29F94165" w14:textId="77777777" w:rsidR="000357C1" w:rsidRPr="00433381" w:rsidRDefault="00653763">
      <w:pPr>
        <w:pStyle w:val="Nivel2"/>
        <w:rPr>
          <w:rFonts w:ascii="Times New Roman" w:hAnsi="Times New Roman" w:cs="Times New Roman"/>
          <w:b/>
          <w:sz w:val="22"/>
          <w:szCs w:val="22"/>
        </w:rPr>
      </w:pPr>
      <w:r w:rsidRPr="00433381">
        <w:rPr>
          <w:rFonts w:ascii="Times New Roman" w:hAnsi="Times New Roman" w:cs="Times New Roman"/>
          <w:sz w:val="22"/>
          <w:szCs w:val="22"/>
        </w:rPr>
        <w:lastRenderedPageBreak/>
        <w:t>Se houver indícios de inexequibilidade da proposta de preço, ou em caso da necessidade de esclarecimentos complementares, poderão ser efetuadas diligências, para que a empresa comprove a exequibilidade da proposta.</w:t>
      </w:r>
    </w:p>
    <w:p w14:paraId="5A4E95EF" w14:textId="77777777" w:rsidR="000357C1" w:rsidRPr="00433381" w:rsidRDefault="00653763">
      <w:pPr>
        <w:pStyle w:val="Nivel2"/>
        <w:rPr>
          <w:rFonts w:ascii="Times New Roman" w:hAnsi="Times New Roman" w:cs="Times New Roman"/>
          <w:b/>
          <w:sz w:val="22"/>
          <w:szCs w:val="22"/>
        </w:rPr>
      </w:pPr>
      <w:r w:rsidRPr="00433381">
        <w:rPr>
          <w:rFonts w:ascii="Times New Roman" w:hAnsi="Times New Roman" w:cs="Times New Roman"/>
          <w:sz w:val="22"/>
          <w:szCs w:val="22"/>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357C1" w:rsidRPr="00433381" w:rsidRDefault="00653763">
      <w:pPr>
        <w:pStyle w:val="Nivel3"/>
        <w:rPr>
          <w:rFonts w:ascii="Times New Roman" w:hAnsi="Times New Roman" w:cs="Times New Roman"/>
          <w:sz w:val="22"/>
          <w:szCs w:val="22"/>
        </w:rPr>
      </w:pPr>
      <w:bookmarkStart w:id="40" w:name="_Hlk126568356"/>
      <w:r w:rsidRPr="00433381">
        <w:rPr>
          <w:rFonts w:ascii="Times New Roman" w:hAnsi="Times New Roman" w:cs="Times New Roman"/>
          <w:sz w:val="22"/>
          <w:szCs w:val="22"/>
        </w:rPr>
        <w:t>Em se tratando de serviços de engenharia, o licitante vencedor será convocado a apresentar à Administração, por meio eletrônico, as planilhas com indicação dos quantitativos e dos custos unitários</w:t>
      </w:r>
      <w:bookmarkEnd w:id="40"/>
      <w:r w:rsidRPr="00433381">
        <w:rPr>
          <w:rFonts w:ascii="Times New Roman" w:hAnsi="Times New Roman" w:cs="Times New Roman"/>
          <w:sz w:val="22"/>
          <w:szCs w:val="22"/>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433381">
        <w:rPr>
          <w:rFonts w:ascii="Times New Roman" w:hAnsi="Times New Roman" w:cs="Times New Roman"/>
          <w:sz w:val="22"/>
          <w:szCs w:val="22"/>
        </w:rPr>
        <w:t>semi-integrada</w:t>
      </w:r>
      <w:proofErr w:type="spellEnd"/>
      <w:r w:rsidRPr="00433381">
        <w:rPr>
          <w:rFonts w:ascii="Times New Roman" w:hAnsi="Times New Roman" w:cs="Times New Roman"/>
          <w:sz w:val="22"/>
          <w:szCs w:val="22"/>
        </w:rPr>
        <w:t xml:space="preserve"> e contratação integrada, exclusivamente para eventuais adequações indispensáveis no cronograma físico-financeiro e para balizar excepcional aditamento posterior do contrato.</w:t>
      </w:r>
    </w:p>
    <w:p w14:paraId="73CD3742"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14:paraId="011D4324"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Para efeito do subitem anterior, admite-se a adequação técnica da metodologia empregada pela contratada, visando assegurar a execução do objeto, desde que mantidas as condições para a justa remuneração do serviço.</w:t>
      </w:r>
    </w:p>
    <w:p w14:paraId="4C28A5E7" w14:textId="77777777" w:rsidR="000357C1" w:rsidRPr="00433381" w:rsidRDefault="00653763">
      <w:pPr>
        <w:pStyle w:val="Nivel2"/>
        <w:rPr>
          <w:rFonts w:ascii="Times New Roman" w:hAnsi="Times New Roman" w:cs="Times New Roman"/>
          <w:b/>
          <w:sz w:val="22"/>
          <w:szCs w:val="22"/>
        </w:rPr>
      </w:pPr>
      <w:r w:rsidRPr="00433381">
        <w:rPr>
          <w:rFonts w:ascii="Times New Roman" w:hAnsi="Times New Roman" w:cs="Times New Roman"/>
          <w:b/>
          <w:bCs/>
          <w:sz w:val="22"/>
          <w:szCs w:val="22"/>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r w:rsidRPr="00433381">
        <w:rPr>
          <w:rFonts w:ascii="Times New Roman" w:hAnsi="Times New Roman" w:cs="Times New Roman"/>
          <w:sz w:val="22"/>
          <w:szCs w:val="22"/>
        </w:rPr>
        <w:t>;</w:t>
      </w:r>
    </w:p>
    <w:p w14:paraId="4E717186" w14:textId="77777777" w:rsidR="000357C1" w:rsidRPr="00433381" w:rsidRDefault="00653763">
      <w:pPr>
        <w:pStyle w:val="Nivel2"/>
        <w:rPr>
          <w:rFonts w:ascii="Times New Roman" w:hAnsi="Times New Roman" w:cs="Times New Roman"/>
          <w:b/>
          <w:sz w:val="22"/>
          <w:szCs w:val="22"/>
        </w:rPr>
      </w:pPr>
      <w:r w:rsidRPr="00433381">
        <w:rPr>
          <w:rFonts w:ascii="Times New Roman" w:hAnsi="Times New Roman" w:cs="Times New Roman"/>
          <w:sz w:val="22"/>
          <w:szCs w:val="22"/>
        </w:rPr>
        <w:t>O ajuste de que trata este dispositivo se limita a sanar erros ou falhas que não alterem a substância das propostas;</w:t>
      </w:r>
    </w:p>
    <w:p w14:paraId="711CFD04" w14:textId="77777777" w:rsidR="000357C1" w:rsidRPr="00433381" w:rsidRDefault="00653763">
      <w:pPr>
        <w:pStyle w:val="Nivel2"/>
        <w:rPr>
          <w:rFonts w:ascii="Times New Roman" w:hAnsi="Times New Roman" w:cs="Times New Roman"/>
          <w:b/>
          <w:sz w:val="22"/>
          <w:szCs w:val="22"/>
        </w:rPr>
      </w:pPr>
      <w:r w:rsidRPr="00433381">
        <w:rPr>
          <w:rFonts w:ascii="Times New Roman" w:hAnsi="Times New Roman" w:cs="Times New Roman"/>
          <w:sz w:val="22"/>
          <w:szCs w:val="22"/>
        </w:rPr>
        <w:t>Considera-se erro no preenchimento da planilha passível de correção a indicação de recolhimento de impostos e contribuições na forma do Simples Nacional, quando não cabível esse regime.</w:t>
      </w:r>
    </w:p>
    <w:p w14:paraId="54DA13B0" w14:textId="77777777" w:rsidR="000357C1" w:rsidRPr="00433381" w:rsidRDefault="00653763">
      <w:pPr>
        <w:pStyle w:val="Nivel2"/>
        <w:rPr>
          <w:rFonts w:ascii="Times New Roman" w:hAnsi="Times New Roman" w:cs="Times New Roman"/>
          <w:b/>
          <w:sz w:val="22"/>
          <w:szCs w:val="22"/>
        </w:rPr>
      </w:pPr>
      <w:r w:rsidRPr="00433381">
        <w:rPr>
          <w:rFonts w:ascii="Times New Roman" w:hAnsi="Times New Roman" w:cs="Times New Roman"/>
          <w:sz w:val="22"/>
          <w:szCs w:val="22"/>
          <w:lang w:eastAsia="en-US"/>
        </w:rPr>
        <w:lastRenderedPageBreak/>
        <w:t xml:space="preserve">Para fins de análise da proposta quanto ao cumprimento </w:t>
      </w:r>
      <w:r w:rsidRPr="00433381">
        <w:rPr>
          <w:rFonts w:ascii="Times New Roman" w:hAnsi="Times New Roman" w:cs="Times New Roman"/>
          <w:sz w:val="22"/>
          <w:szCs w:val="22"/>
        </w:rPr>
        <w:t>das</w:t>
      </w:r>
      <w:r w:rsidRPr="00433381">
        <w:rPr>
          <w:rFonts w:ascii="Times New Roman" w:hAnsi="Times New Roman" w:cs="Times New Roman"/>
          <w:sz w:val="22"/>
          <w:szCs w:val="22"/>
          <w:lang w:eastAsia="en-US"/>
        </w:rPr>
        <w:t xml:space="preserve"> especificações do objeto, poderá ser colhida a </w:t>
      </w:r>
      <w:r w:rsidRPr="00433381">
        <w:rPr>
          <w:rFonts w:ascii="Times New Roman" w:hAnsi="Times New Roman" w:cs="Times New Roman"/>
          <w:sz w:val="22"/>
          <w:szCs w:val="22"/>
        </w:rPr>
        <w:t>manifestação</w:t>
      </w:r>
      <w:r w:rsidRPr="00433381">
        <w:rPr>
          <w:rFonts w:ascii="Times New Roman" w:hAnsi="Times New Roman" w:cs="Times New Roman"/>
          <w:sz w:val="22"/>
          <w:szCs w:val="22"/>
          <w:lang w:eastAsia="en-US"/>
        </w:rPr>
        <w:t xml:space="preserve"> escrita do setor requisitante do serviço ou da área especializada no objeto.</w:t>
      </w:r>
    </w:p>
    <w:p w14:paraId="00236C68" w14:textId="77777777" w:rsidR="000357C1" w:rsidRPr="00433381" w:rsidRDefault="00653763">
      <w:pPr>
        <w:pStyle w:val="Nivel2"/>
        <w:rPr>
          <w:rFonts w:ascii="Times New Roman" w:hAnsi="Times New Roman" w:cs="Times New Roman"/>
          <w:i/>
          <w:iCs/>
          <w:sz w:val="22"/>
          <w:szCs w:val="22"/>
        </w:rPr>
      </w:pPr>
      <w:r w:rsidRPr="00433381">
        <w:rPr>
          <w:rFonts w:ascii="Times New Roman" w:hAnsi="Times New Roman" w:cs="Times New Roman"/>
          <w:sz w:val="22"/>
          <w:szCs w:val="22"/>
        </w:rPr>
        <w:t>Caso o Termo de Referência exija a apresentação de amostra, o licitante classificado em primeiro lugar deverá apresentá-la, conforme disciplinado no Termo de Referência, sob pena de não aceitação da proposta.</w:t>
      </w:r>
    </w:p>
    <w:p w14:paraId="6A027F43"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Os resultados das avaliações serão divulgados por meio de mensagem no sistema.</w:t>
      </w:r>
    </w:p>
    <w:p w14:paraId="2E6DDED4"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No caso de não haver entrega da amostra ou ocorrer atraso na entrega, sem justificativa aceita pelo Pregoeiro/Agente de Contratação/Comissão, ou havendo entrega de amostra fora das especificações previstas neste Edital, a proposta do licitante será recusada.</w:t>
      </w:r>
    </w:p>
    <w:p w14:paraId="480A3CE9"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Se a(s) amostra(s) apresentada(s) pelo primeiro classificado não for(em) aceita(s), o Pregoeiro/Agente de Contratação/Comissão analisará a aceitabilidade da proposta ou lance ofertado pelo segundo classificado. Seguir-se-á com a verificação da(s) amostra(s) e, assim, sucessivamente, até a verificação de uma que atenda às especificações constantes no Termo de Referência. </w:t>
      </w:r>
    </w:p>
    <w:p w14:paraId="43119E64" w14:textId="77777777" w:rsidR="000357C1" w:rsidRPr="00433381" w:rsidRDefault="00653763">
      <w:pPr>
        <w:pStyle w:val="Nivel2"/>
        <w:rPr>
          <w:rFonts w:ascii="Times New Roman" w:hAnsi="Times New Roman" w:cs="Times New Roman"/>
          <w:color w:val="auto"/>
          <w:sz w:val="22"/>
          <w:szCs w:val="22"/>
        </w:rPr>
      </w:pPr>
      <w:r w:rsidRPr="00433381">
        <w:rPr>
          <w:rFonts w:ascii="Times New Roman" w:hAnsi="Times New Roman" w:cs="Times New Roman"/>
          <w:color w:val="auto"/>
          <w:sz w:val="22"/>
          <w:szCs w:val="22"/>
        </w:rPr>
        <w:t>O pregoeiro/agente de contratação/comissão de contratação realizará a verificação da observância da proposta classificada provisoriamente em primeiro lugar quanto aos custos unitários mínimos relevantes estabelecidos pela Administração, além dos demais aspectos ligados à conformidade da proposta ao objeto licitado e à compatibilidade do preço.</w:t>
      </w:r>
    </w:p>
    <w:p w14:paraId="4484B6B6" w14:textId="77777777" w:rsidR="000357C1" w:rsidRPr="00433381" w:rsidRDefault="00653763">
      <w:pPr>
        <w:pStyle w:val="Nivel2"/>
        <w:rPr>
          <w:rFonts w:ascii="Times New Roman" w:hAnsi="Times New Roman" w:cs="Times New Roman"/>
          <w:color w:val="auto"/>
          <w:sz w:val="22"/>
          <w:szCs w:val="22"/>
        </w:rPr>
      </w:pPr>
      <w:r w:rsidRPr="00433381">
        <w:rPr>
          <w:rFonts w:ascii="Times New Roman" w:hAnsi="Times New Roman" w:cs="Times New Roman"/>
          <w:color w:val="auto"/>
          <w:sz w:val="22"/>
          <w:szCs w:val="22"/>
        </w:rPr>
        <w:t xml:space="preserve">O pregoeiro/agente de contratação/comissão de contratação concederá o prazo de no mínimo </w:t>
      </w:r>
      <w:r w:rsidRPr="00D767B0">
        <w:rPr>
          <w:rFonts w:ascii="Times New Roman" w:hAnsi="Times New Roman" w:cs="Times New Roman"/>
          <w:b/>
          <w:bCs/>
          <w:color w:val="EE0000"/>
          <w:sz w:val="22"/>
          <w:szCs w:val="22"/>
        </w:rPr>
        <w:t>duas horas</w:t>
      </w:r>
      <w:r w:rsidRPr="00433381">
        <w:rPr>
          <w:rFonts w:ascii="Times New Roman" w:hAnsi="Times New Roman" w:cs="Times New Roman"/>
          <w:b/>
          <w:bCs/>
          <w:color w:val="auto"/>
          <w:sz w:val="22"/>
          <w:szCs w:val="22"/>
        </w:rPr>
        <w:t xml:space="preserve"> </w:t>
      </w:r>
      <w:r w:rsidRPr="00433381">
        <w:rPr>
          <w:rFonts w:ascii="Times New Roman" w:hAnsi="Times New Roman" w:cs="Times New Roman"/>
          <w:color w:val="auto"/>
          <w:sz w:val="22"/>
          <w:szCs w:val="22"/>
        </w:rPr>
        <w:t xml:space="preserve">para </w:t>
      </w:r>
      <w:r w:rsidRPr="00D767B0">
        <w:rPr>
          <w:rFonts w:ascii="Times New Roman" w:hAnsi="Times New Roman" w:cs="Times New Roman"/>
          <w:b/>
          <w:bCs/>
          <w:color w:val="EE0000"/>
          <w:sz w:val="22"/>
          <w:szCs w:val="22"/>
        </w:rPr>
        <w:t>readequação da proposta</w:t>
      </w:r>
      <w:r w:rsidRPr="00D767B0">
        <w:rPr>
          <w:rFonts w:ascii="Times New Roman" w:hAnsi="Times New Roman" w:cs="Times New Roman"/>
          <w:color w:val="EE0000"/>
          <w:sz w:val="22"/>
          <w:szCs w:val="22"/>
        </w:rPr>
        <w:t xml:space="preserve"> </w:t>
      </w:r>
      <w:r w:rsidRPr="00433381">
        <w:rPr>
          <w:rFonts w:ascii="Times New Roman" w:hAnsi="Times New Roman" w:cs="Times New Roman"/>
          <w:color w:val="auto"/>
          <w:sz w:val="22"/>
          <w:szCs w:val="22"/>
        </w:rPr>
        <w:t>quando esta não observar os custos unitários mínimos relevantes, sob pena de desclassificação, na forma da Instrução Normativa nº 73, de 30 de setembro de 2022.</w:t>
      </w:r>
    </w:p>
    <w:p w14:paraId="3C84D4EA" w14:textId="77777777" w:rsidR="000357C1" w:rsidRPr="00433381" w:rsidRDefault="00653763" w:rsidP="002076F4">
      <w:pPr>
        <w:pStyle w:val="Nivel01"/>
      </w:pPr>
      <w:bookmarkStart w:id="41" w:name="_Toc205891405"/>
      <w:r w:rsidRPr="00433381">
        <w:t>DA FASE DE HABILITAÇÃO</w:t>
      </w:r>
      <w:bookmarkEnd w:id="41"/>
    </w:p>
    <w:p w14:paraId="4EE8D8D1"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Os documentos previstos no Termo de Referência, necessários e suficientes para demonstrar a capacidade do licitante de realizar o objeto da licitação, serão exigidos para fins de habilitação, nos termos dos </w:t>
      </w:r>
      <w:proofErr w:type="spellStart"/>
      <w:r w:rsidRPr="00433381">
        <w:rPr>
          <w:rFonts w:ascii="Times New Roman" w:hAnsi="Times New Roman" w:cs="Times New Roman"/>
          <w:sz w:val="22"/>
          <w:szCs w:val="22"/>
        </w:rPr>
        <w:t>arts</w:t>
      </w:r>
      <w:proofErr w:type="spellEnd"/>
      <w:r w:rsidRPr="00433381">
        <w:rPr>
          <w:rFonts w:ascii="Times New Roman" w:hAnsi="Times New Roman" w:cs="Times New Roman"/>
          <w:sz w:val="22"/>
          <w:szCs w:val="22"/>
        </w:rPr>
        <w:t>. 62 a 70 da Lei nº 14.133, de 2021.</w:t>
      </w:r>
    </w:p>
    <w:p w14:paraId="55D2B286" w14:textId="77777777" w:rsidR="000357C1" w:rsidRPr="00433381" w:rsidRDefault="00653763">
      <w:pPr>
        <w:pStyle w:val="Nivel3"/>
        <w:rPr>
          <w:rFonts w:ascii="Times New Roman" w:hAnsi="Times New Roman" w:cs="Times New Roman"/>
          <w:i/>
          <w:iCs/>
          <w:sz w:val="22"/>
          <w:szCs w:val="22"/>
        </w:rPr>
      </w:pPr>
      <w:bookmarkStart w:id="42" w:name="_Ref114663777"/>
      <w:r w:rsidRPr="00433381">
        <w:rPr>
          <w:rFonts w:ascii="Times New Roman" w:hAnsi="Times New Roman" w:cs="Times New Roman"/>
          <w:sz w:val="22"/>
          <w:szCs w:val="22"/>
        </w:rPr>
        <w:t>A documentação exigida para fins de habilitação jurídica, fiscal, social e trabalhista e econômico-</w:t>
      </w:r>
      <w:proofErr w:type="spellStart"/>
      <w:r w:rsidRPr="00433381">
        <w:rPr>
          <w:rFonts w:ascii="Times New Roman" w:hAnsi="Times New Roman" w:cs="Times New Roman"/>
          <w:sz w:val="22"/>
          <w:szCs w:val="22"/>
        </w:rPr>
        <w:t>ﬁnanceira</w:t>
      </w:r>
      <w:proofErr w:type="spellEnd"/>
      <w:r w:rsidRPr="00433381">
        <w:rPr>
          <w:rFonts w:ascii="Times New Roman" w:hAnsi="Times New Roman" w:cs="Times New Roman"/>
          <w:sz w:val="22"/>
          <w:szCs w:val="22"/>
        </w:rPr>
        <w:t>, poderá ser substituída pelo registro cadastral no SICAF.</w:t>
      </w:r>
      <w:bookmarkEnd w:id="42"/>
    </w:p>
    <w:p w14:paraId="0F17AE67"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Quando permitida a participação de empresas estrangeiras que não funcionem no País, as exigências de habilitação serão atendidas mediante documentos equivalentes, inicialmente apresentados em tradução livre.</w:t>
      </w:r>
    </w:p>
    <w:p w14:paraId="1A8A523A" w14:textId="77777777" w:rsidR="000357C1" w:rsidRPr="00433381" w:rsidRDefault="00653763">
      <w:pPr>
        <w:pStyle w:val="Nivel2"/>
        <w:rPr>
          <w:rFonts w:ascii="Times New Roman" w:hAnsi="Times New Roman" w:cs="Times New Roman"/>
          <w:i/>
          <w:iCs/>
          <w:sz w:val="22"/>
          <w:szCs w:val="22"/>
        </w:rPr>
      </w:pPr>
      <w:r w:rsidRPr="00433381">
        <w:rPr>
          <w:rFonts w:ascii="Times New Roman" w:hAnsi="Times New Roman" w:cs="Times New Roman"/>
          <w:sz w:val="22"/>
          <w:szCs w:val="22"/>
        </w:rPr>
        <w:lastRenderedPageBreak/>
        <w:t xml:space="preserve">Na hipótese de o licitante vencedor ser empresa estrangeira que não funcione no País, para </w:t>
      </w:r>
      <w:proofErr w:type="spellStart"/>
      <w:r w:rsidRPr="00433381">
        <w:rPr>
          <w:rFonts w:ascii="Times New Roman" w:hAnsi="Times New Roman" w:cs="Times New Roman"/>
          <w:sz w:val="22"/>
          <w:szCs w:val="22"/>
        </w:rPr>
        <w:t>ﬁns</w:t>
      </w:r>
      <w:proofErr w:type="spellEnd"/>
      <w:r w:rsidRPr="00433381">
        <w:rPr>
          <w:rFonts w:ascii="Times New Roman" w:hAnsi="Times New Roman" w:cs="Times New Roman"/>
          <w:sz w:val="22"/>
          <w:szCs w:val="22"/>
        </w:rPr>
        <w:t xml:space="preserve"> de assinatura do contrato ou da ata de registro de preços, os documentos exigidos para a habilitação serão traduzidos por tradutor juramentado no País e apostilados nos termos do disposto no Decreto nº 8.660, de 29 de janeiro de 2016, ou de outro que venha a substituí-lo, ou </w:t>
      </w:r>
      <w:proofErr w:type="spellStart"/>
      <w:r w:rsidRPr="00433381">
        <w:rPr>
          <w:rFonts w:ascii="Times New Roman" w:hAnsi="Times New Roman" w:cs="Times New Roman"/>
          <w:sz w:val="22"/>
          <w:szCs w:val="22"/>
        </w:rPr>
        <w:t>consularizados</w:t>
      </w:r>
      <w:proofErr w:type="spellEnd"/>
      <w:r w:rsidRPr="00433381">
        <w:rPr>
          <w:rFonts w:ascii="Times New Roman" w:hAnsi="Times New Roman" w:cs="Times New Roman"/>
          <w:sz w:val="22"/>
          <w:szCs w:val="22"/>
        </w:rPr>
        <w:t xml:space="preserve"> pelos respectivos consulados ou embaixadas.</w:t>
      </w:r>
    </w:p>
    <w:p w14:paraId="47814660"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77777777" w:rsidR="000357C1" w:rsidRPr="00433381" w:rsidRDefault="00653763">
      <w:pPr>
        <w:pStyle w:val="Nivel3"/>
        <w:rPr>
          <w:rFonts w:ascii="Times New Roman" w:hAnsi="Times New Roman" w:cs="Times New Roman"/>
          <w:i/>
          <w:iCs/>
          <w:sz w:val="22"/>
          <w:szCs w:val="22"/>
        </w:rPr>
      </w:pPr>
      <w:r w:rsidRPr="00433381">
        <w:rPr>
          <w:rFonts w:ascii="Times New Roman" w:eastAsia="SimSun" w:hAnsi="Times New Roman" w:cs="Times New Roman"/>
          <w:sz w:val="22"/>
          <w:szCs w:val="22"/>
        </w:rPr>
        <w:t xml:space="preserve">Se o consórcio não for formado integralmente por microempresas ou empresas de pequeno porte e o Termo de Referência exigir requisitos de habilitação econômico-financeira, haverá um </w:t>
      </w:r>
      <w:r w:rsidRPr="00433381">
        <w:rPr>
          <w:rStyle w:val="Forte"/>
          <w:rFonts w:ascii="Times New Roman" w:eastAsia="SimSun" w:hAnsi="Times New Roman" w:cs="Times New Roman"/>
          <w:sz w:val="22"/>
          <w:szCs w:val="22"/>
        </w:rPr>
        <w:t>acréscimo de 10% (dez por cento)</w:t>
      </w:r>
      <w:r w:rsidRPr="00433381">
        <w:rPr>
          <w:rFonts w:ascii="Times New Roman" w:eastAsia="SimSun" w:hAnsi="Times New Roman" w:cs="Times New Roman"/>
          <w:sz w:val="22"/>
          <w:szCs w:val="22"/>
        </w:rPr>
        <w:t xml:space="preserve"> para o consórcio em relação ao valor exigido para os licitantes individuais</w:t>
      </w:r>
      <w:r w:rsidRPr="00433381">
        <w:rPr>
          <w:rFonts w:ascii="Times New Roman" w:hAnsi="Times New Roman" w:cs="Times New Roman"/>
          <w:color w:val="auto"/>
          <w:sz w:val="22"/>
          <w:szCs w:val="22"/>
        </w:rPr>
        <w:t>.</w:t>
      </w:r>
    </w:p>
    <w:p w14:paraId="4B8AFE07"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Os documentos exigidos para fins de habilitação poderão ser apresentados em original, por cópia autentica ou por </w:t>
      </w:r>
      <w:r w:rsidRPr="00433381">
        <w:rPr>
          <w:rStyle w:val="Forte"/>
          <w:rFonts w:ascii="Times New Roman" w:eastAsia="SimSun" w:hAnsi="Times New Roman" w:cs="Times New Roman"/>
          <w:sz w:val="22"/>
          <w:szCs w:val="22"/>
        </w:rPr>
        <w:t>cópia simples digitalizada</w:t>
      </w:r>
      <w:r w:rsidRPr="00433381">
        <w:rPr>
          <w:rFonts w:ascii="Times New Roman" w:eastAsia="SimSun" w:hAnsi="Times New Roman" w:cs="Times New Roman"/>
          <w:sz w:val="22"/>
          <w:szCs w:val="22"/>
        </w:rPr>
        <w:t xml:space="preserve">, desde que legíveis, </w:t>
      </w:r>
      <w:r w:rsidRPr="00433381">
        <w:rPr>
          <w:rStyle w:val="Forte"/>
          <w:rFonts w:ascii="Times New Roman" w:eastAsia="SimSun" w:hAnsi="Times New Roman" w:cs="Times New Roman"/>
          <w:sz w:val="22"/>
          <w:szCs w:val="22"/>
        </w:rPr>
        <w:t>dispensada a autenticação</w:t>
      </w:r>
      <w:r w:rsidRPr="00433381">
        <w:rPr>
          <w:rFonts w:ascii="Times New Roman" w:eastAsia="SimSun" w:hAnsi="Times New Roman" w:cs="Times New Roman"/>
          <w:sz w:val="22"/>
          <w:szCs w:val="22"/>
        </w:rPr>
        <w:t>, podendo a Administração solicitar a apresentação dos originais ou de cópias autenticadas a qualquer tempo, para fins de verificação.</w:t>
      </w:r>
    </w:p>
    <w:p w14:paraId="2E4024D1"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Os documentos exigidos para fins de habilitação poderão ser substituídos por registro cadastral emitido por órgão ou entidade pública, desde que o registro tenha sido feito em obediência ao disposto na Lei nº 14.133/2021.</w:t>
      </w:r>
    </w:p>
    <w:p w14:paraId="6DD12A55"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Será verificado se o licitante apresentou declaração de que atende aos requisitos de habilitação, e o declarante responderá pela veracidade das informações prestadas, na forma da lei. </w:t>
      </w:r>
    </w:p>
    <w:p w14:paraId="3FC50509"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 xml:space="preserve">A habilitação será verificada por meio do </w:t>
      </w:r>
      <w:proofErr w:type="spellStart"/>
      <w:r w:rsidRPr="00433381">
        <w:rPr>
          <w:rFonts w:ascii="Times New Roman" w:hAnsi="Times New Roman" w:cs="Times New Roman"/>
          <w:sz w:val="22"/>
          <w:szCs w:val="22"/>
        </w:rPr>
        <w:t>Sicaf</w:t>
      </w:r>
      <w:proofErr w:type="spellEnd"/>
      <w:r w:rsidRPr="00433381">
        <w:rPr>
          <w:rFonts w:ascii="Times New Roman" w:hAnsi="Times New Roman" w:cs="Times New Roman"/>
          <w:sz w:val="22"/>
          <w:szCs w:val="22"/>
        </w:rPr>
        <w:t>, nos documentos por ele abrangidos.</w:t>
      </w:r>
    </w:p>
    <w:p w14:paraId="4D240E30"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Somente haverá a necessidade de comprovação do preenchimento de requisitos mediante apresentação dos documentos originais </w:t>
      </w:r>
      <w:proofErr w:type="spellStart"/>
      <w:r w:rsidRPr="00433381">
        <w:rPr>
          <w:rFonts w:ascii="Times New Roman" w:hAnsi="Times New Roman" w:cs="Times New Roman"/>
          <w:sz w:val="22"/>
          <w:szCs w:val="22"/>
        </w:rPr>
        <w:t>não-digitais</w:t>
      </w:r>
      <w:proofErr w:type="spellEnd"/>
      <w:r w:rsidRPr="00433381">
        <w:rPr>
          <w:rFonts w:ascii="Times New Roman" w:hAnsi="Times New Roman" w:cs="Times New Roman"/>
          <w:sz w:val="22"/>
          <w:szCs w:val="22"/>
        </w:rPr>
        <w:t xml:space="preserve"> quando houver dúvida em relação à integridade do documento digital ou quando a lei expressamente o exigir.</w:t>
      </w:r>
    </w:p>
    <w:p w14:paraId="7B41325B"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lastRenderedPageBreak/>
        <w:t xml:space="preserve">É de responsabilidade do licitante conferir a exatidão dos seus dados cadastrais no </w:t>
      </w:r>
      <w:proofErr w:type="spellStart"/>
      <w:r w:rsidRPr="00433381">
        <w:rPr>
          <w:rFonts w:ascii="Times New Roman" w:hAnsi="Times New Roman" w:cs="Times New Roman"/>
          <w:sz w:val="22"/>
          <w:szCs w:val="22"/>
        </w:rPr>
        <w:t>Sicaf</w:t>
      </w:r>
      <w:proofErr w:type="spellEnd"/>
      <w:r w:rsidRPr="00433381">
        <w:rPr>
          <w:rFonts w:ascii="Times New Roman" w:hAnsi="Times New Roman" w:cs="Times New Roman"/>
          <w:sz w:val="22"/>
          <w:szCs w:val="22"/>
        </w:rPr>
        <w:t xml:space="preserve"> e mantê-los atualizados junto aos órgãos responsáveis pela informação, devendo proceder, imediatamente, à correção ou à alteração dos registros tão logo identifique incorreção ou aqueles se tornem desatualizados. </w:t>
      </w:r>
    </w:p>
    <w:p w14:paraId="0F35D4FB"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A não observância do disposto no item anterior poderá ensejar desclassificação no momento da habilitação. </w:t>
      </w:r>
    </w:p>
    <w:p w14:paraId="1F3867D8" w14:textId="77777777" w:rsidR="000357C1" w:rsidRPr="00433381" w:rsidRDefault="00653763">
      <w:pPr>
        <w:pStyle w:val="Nivel2"/>
        <w:rPr>
          <w:rFonts w:ascii="Times New Roman" w:hAnsi="Times New Roman" w:cs="Times New Roman"/>
          <w:i/>
          <w:iCs/>
          <w:sz w:val="22"/>
          <w:szCs w:val="22"/>
        </w:rPr>
      </w:pPr>
      <w:r w:rsidRPr="00433381">
        <w:rPr>
          <w:rFonts w:ascii="Times New Roman" w:hAnsi="Times New Roman" w:cs="Times New Roman"/>
          <w:sz w:val="22"/>
          <w:szCs w:val="22"/>
        </w:rPr>
        <w:t>A verificação pelo Pregoeiro/Agente de Contratação/Comissão, em sítios eletrônicos oficiais de órgãos e entidades emissores de certidões constitui meio legal de prova, para fins de habilitação.</w:t>
      </w:r>
    </w:p>
    <w:p w14:paraId="51F487F5" w14:textId="2D2DC21B" w:rsidR="000357C1" w:rsidRPr="00433381" w:rsidRDefault="00653763">
      <w:pPr>
        <w:pStyle w:val="Nivel3"/>
        <w:rPr>
          <w:rFonts w:ascii="Times New Roman" w:hAnsi="Times New Roman" w:cs="Times New Roman"/>
          <w:i/>
          <w:iCs/>
          <w:sz w:val="22"/>
          <w:szCs w:val="22"/>
        </w:rPr>
      </w:pPr>
      <w:bookmarkStart w:id="43" w:name="_Ref114663151"/>
      <w:r w:rsidRPr="00433381">
        <w:rPr>
          <w:rFonts w:ascii="Times New Roman" w:hAnsi="Times New Roman" w:cs="Times New Roman"/>
          <w:sz w:val="22"/>
          <w:szCs w:val="22"/>
        </w:rPr>
        <w:t xml:space="preserve">Os documentos exigidos para habilitação que não estejam contemplados no </w:t>
      </w:r>
      <w:proofErr w:type="spellStart"/>
      <w:r w:rsidRPr="00433381">
        <w:rPr>
          <w:rFonts w:ascii="Times New Roman" w:hAnsi="Times New Roman" w:cs="Times New Roman"/>
          <w:sz w:val="22"/>
          <w:szCs w:val="22"/>
        </w:rPr>
        <w:t>Sicaf</w:t>
      </w:r>
      <w:proofErr w:type="spellEnd"/>
      <w:r w:rsidRPr="00433381">
        <w:rPr>
          <w:rFonts w:ascii="Times New Roman" w:hAnsi="Times New Roman" w:cs="Times New Roman"/>
          <w:sz w:val="22"/>
          <w:szCs w:val="22"/>
        </w:rPr>
        <w:t xml:space="preserve"> serão enviados por meio do sistema, em formato digital, no prazo de</w:t>
      </w:r>
      <w:r w:rsidRPr="00433381">
        <w:rPr>
          <w:rFonts w:ascii="Times New Roman" w:hAnsi="Times New Roman" w:cs="Times New Roman"/>
          <w:b/>
          <w:bCs/>
          <w:sz w:val="22"/>
          <w:szCs w:val="22"/>
        </w:rPr>
        <w:t xml:space="preserve"> </w:t>
      </w:r>
      <w:r w:rsidRPr="00433381">
        <w:rPr>
          <w:rFonts w:ascii="Times New Roman" w:hAnsi="Times New Roman" w:cs="Times New Roman"/>
          <w:b/>
          <w:bCs/>
          <w:color w:val="FF0000"/>
          <w:sz w:val="22"/>
          <w:szCs w:val="22"/>
        </w:rPr>
        <w:t>NO MÍNIMO, DUAS HORAS</w:t>
      </w:r>
      <w:r w:rsidRPr="00433381">
        <w:rPr>
          <w:rFonts w:ascii="Times New Roman" w:hAnsi="Times New Roman" w:cs="Times New Roman"/>
          <w:b/>
          <w:bCs/>
          <w:sz w:val="22"/>
          <w:szCs w:val="22"/>
        </w:rPr>
        <w:t xml:space="preserve">, </w:t>
      </w:r>
      <w:r w:rsidRPr="00433381">
        <w:rPr>
          <w:rFonts w:ascii="Times New Roman" w:hAnsi="Times New Roman" w:cs="Times New Roman"/>
          <w:sz w:val="22"/>
          <w:szCs w:val="22"/>
        </w:rPr>
        <w:t>prorrogável por igual período, contado da solicitação do Pregoeiro/Agente de Contratação/Comissão.</w:t>
      </w:r>
      <w:bookmarkEnd w:id="43"/>
    </w:p>
    <w:p w14:paraId="2D10AE94" w14:textId="77777777" w:rsidR="000357C1" w:rsidRPr="00433381" w:rsidRDefault="00653763">
      <w:pPr>
        <w:pStyle w:val="Nivel3"/>
        <w:rPr>
          <w:rFonts w:ascii="Times New Roman" w:hAnsi="Times New Roman" w:cs="Times New Roman"/>
          <w:i/>
          <w:iCs/>
          <w:sz w:val="22"/>
          <w:szCs w:val="22"/>
        </w:rPr>
      </w:pPr>
      <w:bookmarkStart w:id="44" w:name="_Ref205891335"/>
      <w:r w:rsidRPr="00433381">
        <w:rPr>
          <w:rFonts w:ascii="Times New Roman" w:hAnsi="Times New Roman" w:cs="Times New Roman"/>
          <w:sz w:val="22"/>
          <w:szCs w:val="22"/>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 1º do art. 36 e no § 1º do art. 39 da </w:t>
      </w:r>
      <w:r w:rsidRPr="00433381">
        <w:rPr>
          <w:rFonts w:ascii="Times New Roman" w:hAnsi="Times New Roman" w:cs="Times New Roman"/>
          <w:i/>
          <w:iCs/>
          <w:sz w:val="22"/>
          <w:szCs w:val="22"/>
        </w:rPr>
        <w:t>Instrução Normativa SEGES nº 73, de 30 de setembro de 2022</w:t>
      </w:r>
      <w:r w:rsidRPr="00433381">
        <w:rPr>
          <w:rFonts w:ascii="Times New Roman" w:hAnsi="Times New Roman" w:cs="Times New Roman"/>
          <w:sz w:val="22"/>
          <w:szCs w:val="22"/>
        </w:rPr>
        <w:t>.</w:t>
      </w:r>
      <w:bookmarkEnd w:id="44"/>
    </w:p>
    <w:p w14:paraId="74061ECE"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 xml:space="preserve">A verificação no </w:t>
      </w:r>
      <w:proofErr w:type="spellStart"/>
      <w:r w:rsidRPr="00433381">
        <w:rPr>
          <w:rFonts w:ascii="Times New Roman" w:hAnsi="Times New Roman" w:cs="Times New Roman"/>
          <w:sz w:val="22"/>
          <w:szCs w:val="22"/>
        </w:rPr>
        <w:t>Sicaf</w:t>
      </w:r>
      <w:proofErr w:type="spellEnd"/>
      <w:r w:rsidRPr="00433381">
        <w:rPr>
          <w:rFonts w:ascii="Times New Roman" w:hAnsi="Times New Roman" w:cs="Times New Roman"/>
          <w:sz w:val="22"/>
          <w:szCs w:val="22"/>
        </w:rPr>
        <w:t xml:space="preserve"> ou a exigência dos documentos nele não contidos somente será feita em relação ao licitante vencedor.</w:t>
      </w:r>
    </w:p>
    <w:p w14:paraId="29D8CA23" w14:textId="77777777" w:rsidR="000357C1" w:rsidRPr="00433381" w:rsidRDefault="00653763">
      <w:pPr>
        <w:pStyle w:val="Nivel3"/>
        <w:rPr>
          <w:rFonts w:ascii="Times New Roman" w:hAnsi="Times New Roman" w:cs="Times New Roman"/>
          <w:i/>
          <w:sz w:val="22"/>
          <w:szCs w:val="22"/>
        </w:rPr>
      </w:pPr>
      <w:r w:rsidRPr="00433381">
        <w:rPr>
          <w:rFonts w:ascii="Times New Roman" w:hAnsi="Times New Roman" w:cs="Times New Roman"/>
          <w:sz w:val="22"/>
          <w:szCs w:val="22"/>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0357C1" w:rsidRPr="00C32475" w:rsidRDefault="00653763">
      <w:pPr>
        <w:pStyle w:val="Nivel3"/>
        <w:rPr>
          <w:rFonts w:ascii="Times New Roman" w:hAnsi="Times New Roman" w:cs="Times New Roman"/>
          <w:i/>
          <w:sz w:val="22"/>
          <w:szCs w:val="22"/>
        </w:rPr>
      </w:pPr>
      <w:r w:rsidRPr="00433381">
        <w:rPr>
          <w:rFonts w:ascii="Times New Roman" w:hAnsi="Times New Roman" w:cs="Times New Roman"/>
          <w:sz w:val="22"/>
          <w:szCs w:val="22"/>
        </w:rPr>
        <w:t xml:space="preserve">Respeitada a exceção do subitem anterior, relativa à regularidade fiscal, quando a fase de habilitação anteceder as fases de apresentação de propostas e lances e de julgamento, a verificação ou </w:t>
      </w:r>
      <w:r w:rsidRPr="00C32475">
        <w:rPr>
          <w:rFonts w:ascii="Times New Roman" w:hAnsi="Times New Roman" w:cs="Times New Roman"/>
          <w:sz w:val="22"/>
          <w:szCs w:val="22"/>
        </w:rPr>
        <w:t>exigência do presente subitem ocorrerá em relação a todos os licitantes.</w:t>
      </w:r>
    </w:p>
    <w:p w14:paraId="4ABDE885" w14:textId="246B29FA" w:rsidR="000357C1" w:rsidRPr="00C32475" w:rsidRDefault="00653763">
      <w:pPr>
        <w:pStyle w:val="Nivel2"/>
        <w:rPr>
          <w:rFonts w:ascii="Times New Roman" w:hAnsi="Times New Roman" w:cs="Times New Roman"/>
          <w:i/>
          <w:sz w:val="22"/>
          <w:szCs w:val="22"/>
        </w:rPr>
      </w:pPr>
      <w:bookmarkStart w:id="45" w:name="_Hlk192001272"/>
      <w:bookmarkStart w:id="46" w:name="_Ref114670319"/>
      <w:r w:rsidRPr="00C32475">
        <w:rPr>
          <w:rFonts w:ascii="Times New Roman" w:hAnsi="Times New Roman" w:cs="Times New Roman"/>
          <w:sz w:val="22"/>
          <w:szCs w:val="22"/>
        </w:rPr>
        <w:t xml:space="preserve">Encerrado o prazo para envio da documentação de que trata o item </w:t>
      </w:r>
      <w:r w:rsidRPr="00C32475">
        <w:rPr>
          <w:rFonts w:ascii="Times New Roman" w:hAnsi="Times New Roman" w:cs="Times New Roman"/>
          <w:sz w:val="22"/>
          <w:szCs w:val="22"/>
        </w:rPr>
        <w:fldChar w:fldCharType="begin"/>
      </w:r>
      <w:r w:rsidRPr="00C32475">
        <w:rPr>
          <w:rFonts w:ascii="Times New Roman" w:hAnsi="Times New Roman" w:cs="Times New Roman"/>
          <w:sz w:val="22"/>
          <w:szCs w:val="22"/>
        </w:rPr>
        <w:instrText xml:space="preserve"> REF _Ref114663151 \r \h </w:instrText>
      </w:r>
      <w:r w:rsidR="00433381" w:rsidRPr="00C32475">
        <w:rPr>
          <w:rFonts w:ascii="Times New Roman" w:hAnsi="Times New Roman" w:cs="Times New Roman"/>
          <w:sz w:val="22"/>
          <w:szCs w:val="22"/>
        </w:rPr>
        <w:instrText xml:space="preserve"> \* MERGEFORMAT </w:instrText>
      </w:r>
      <w:r w:rsidRPr="00C32475">
        <w:rPr>
          <w:rFonts w:ascii="Times New Roman" w:hAnsi="Times New Roman" w:cs="Times New Roman"/>
          <w:sz w:val="22"/>
          <w:szCs w:val="22"/>
        </w:rPr>
      </w:r>
      <w:r w:rsidRPr="00C32475">
        <w:rPr>
          <w:rFonts w:ascii="Times New Roman" w:hAnsi="Times New Roman" w:cs="Times New Roman"/>
          <w:sz w:val="22"/>
          <w:szCs w:val="22"/>
        </w:rPr>
        <w:fldChar w:fldCharType="separate"/>
      </w:r>
      <w:r w:rsidRPr="00C32475">
        <w:rPr>
          <w:rFonts w:ascii="Times New Roman" w:hAnsi="Times New Roman" w:cs="Times New Roman"/>
          <w:sz w:val="22"/>
          <w:szCs w:val="22"/>
        </w:rPr>
        <w:t>8.12.1</w:t>
      </w:r>
      <w:r w:rsidRPr="00C32475">
        <w:rPr>
          <w:rFonts w:ascii="Times New Roman" w:hAnsi="Times New Roman" w:cs="Times New Roman"/>
          <w:sz w:val="22"/>
          <w:szCs w:val="22"/>
        </w:rPr>
        <w:fldChar w:fldCharType="end"/>
      </w:r>
      <w:r w:rsidRPr="00C32475">
        <w:rPr>
          <w:rFonts w:ascii="Times New Roman" w:hAnsi="Times New Roman" w:cs="Times New Roman"/>
          <w:sz w:val="22"/>
          <w:szCs w:val="22"/>
        </w:rPr>
        <w:t xml:space="preserve">, poderá ser admitida, mediante decisão fundamentada do Pregoeiro/Agente de Contratação, a apresentação de novos documentos de habilitação ou a complementação de informações acerca dos documentos já apresentados pelos licitantes, em até </w:t>
      </w:r>
      <w:r w:rsidRPr="00C32475">
        <w:rPr>
          <w:rFonts w:ascii="Times New Roman" w:hAnsi="Times New Roman" w:cs="Times New Roman"/>
          <w:b/>
          <w:bCs/>
          <w:color w:val="FF0000"/>
          <w:sz w:val="22"/>
          <w:szCs w:val="22"/>
        </w:rPr>
        <w:t>2h00]</w:t>
      </w:r>
      <w:r w:rsidRPr="00C32475">
        <w:rPr>
          <w:rFonts w:ascii="Times New Roman" w:hAnsi="Times New Roman" w:cs="Times New Roman"/>
          <w:b/>
          <w:bCs/>
          <w:sz w:val="22"/>
          <w:szCs w:val="22"/>
        </w:rPr>
        <w:t xml:space="preserve"> horas </w:t>
      </w:r>
      <w:r w:rsidRPr="00C32475">
        <w:rPr>
          <w:rFonts w:ascii="Times New Roman" w:hAnsi="Times New Roman" w:cs="Times New Roman"/>
          <w:b/>
          <w:bCs/>
          <w:color w:val="FF0000"/>
          <w:sz w:val="22"/>
          <w:szCs w:val="22"/>
        </w:rPr>
        <w:t>DUAS HORAS</w:t>
      </w:r>
      <w:r w:rsidRPr="00C32475">
        <w:rPr>
          <w:rFonts w:ascii="Times New Roman" w:hAnsi="Times New Roman" w:cs="Times New Roman"/>
          <w:sz w:val="22"/>
          <w:szCs w:val="22"/>
        </w:rPr>
        <w:t>, para:</w:t>
      </w:r>
    </w:p>
    <w:p w14:paraId="728E16E5" w14:textId="77777777" w:rsidR="000357C1" w:rsidRPr="00C32475" w:rsidRDefault="00653763">
      <w:pPr>
        <w:pStyle w:val="Nivel3"/>
        <w:numPr>
          <w:ilvl w:val="2"/>
          <w:numId w:val="5"/>
        </w:numPr>
        <w:ind w:left="284" w:firstLine="0"/>
        <w:rPr>
          <w:rFonts w:ascii="Times New Roman" w:hAnsi="Times New Roman" w:cs="Times New Roman"/>
          <w:i/>
          <w:sz w:val="22"/>
          <w:szCs w:val="22"/>
        </w:rPr>
      </w:pPr>
      <w:r w:rsidRPr="00C32475">
        <w:rPr>
          <w:rFonts w:ascii="Times New Roman" w:hAnsi="Times New Roman" w:cs="Times New Roman"/>
          <w:sz w:val="22"/>
          <w:szCs w:val="22"/>
        </w:rPr>
        <w:t>a aferição das condições de habilitação do licitante, desde que decorrentes de fatos existentes à época da abertura do certame;</w:t>
      </w:r>
    </w:p>
    <w:p w14:paraId="50115490" w14:textId="77777777" w:rsidR="000357C1" w:rsidRPr="00C32475" w:rsidRDefault="00653763">
      <w:pPr>
        <w:pStyle w:val="Nivel3"/>
        <w:numPr>
          <w:ilvl w:val="2"/>
          <w:numId w:val="5"/>
        </w:numPr>
        <w:ind w:left="284" w:firstLine="0"/>
        <w:rPr>
          <w:rFonts w:ascii="Times New Roman" w:hAnsi="Times New Roman" w:cs="Times New Roman"/>
          <w:i/>
          <w:sz w:val="22"/>
          <w:szCs w:val="22"/>
        </w:rPr>
      </w:pPr>
      <w:r w:rsidRPr="00C32475">
        <w:rPr>
          <w:rFonts w:ascii="Times New Roman" w:hAnsi="Times New Roman" w:cs="Times New Roman"/>
          <w:sz w:val="22"/>
          <w:szCs w:val="22"/>
        </w:rPr>
        <w:t>atualização de documentos cuja validade tenha expirado após a data de recebimento das propostas;</w:t>
      </w:r>
    </w:p>
    <w:p w14:paraId="43E5FE71" w14:textId="77777777" w:rsidR="000357C1" w:rsidRPr="00C32475" w:rsidRDefault="00653763">
      <w:pPr>
        <w:pStyle w:val="Nivel3"/>
        <w:numPr>
          <w:ilvl w:val="2"/>
          <w:numId w:val="5"/>
        </w:numPr>
        <w:ind w:left="284" w:firstLine="0"/>
        <w:rPr>
          <w:rFonts w:ascii="Times New Roman" w:hAnsi="Times New Roman" w:cs="Times New Roman"/>
          <w:i/>
          <w:sz w:val="22"/>
          <w:szCs w:val="22"/>
        </w:rPr>
      </w:pPr>
      <w:r w:rsidRPr="00C32475">
        <w:rPr>
          <w:rFonts w:ascii="Times New Roman" w:hAnsi="Times New Roman" w:cs="Times New Roman"/>
          <w:sz w:val="22"/>
          <w:szCs w:val="22"/>
        </w:rPr>
        <w:t>suprimento da ausência de documento de cunho declaratório emitido unilateralmente pelo licitante;</w:t>
      </w:r>
    </w:p>
    <w:p w14:paraId="695EFEA1" w14:textId="77777777" w:rsidR="000357C1" w:rsidRPr="00C32475" w:rsidRDefault="00653763">
      <w:pPr>
        <w:pStyle w:val="Nivel3"/>
        <w:numPr>
          <w:ilvl w:val="2"/>
          <w:numId w:val="5"/>
        </w:numPr>
        <w:ind w:left="284" w:firstLine="0"/>
        <w:rPr>
          <w:rFonts w:ascii="Times New Roman" w:hAnsi="Times New Roman" w:cs="Times New Roman"/>
          <w:i/>
          <w:sz w:val="22"/>
          <w:szCs w:val="22"/>
        </w:rPr>
      </w:pPr>
      <w:r w:rsidRPr="00C32475">
        <w:rPr>
          <w:rFonts w:ascii="Times New Roman" w:hAnsi="Times New Roman" w:cs="Times New Roman"/>
          <w:sz w:val="22"/>
          <w:szCs w:val="22"/>
        </w:rPr>
        <w:lastRenderedPageBreak/>
        <w:t xml:space="preserve"> suprimento da ausência de certidão e/ou documento de cunho declaratório expedido por órgão ou entidade cujos atos gozem de presunção de veracidade e fé pública.</w:t>
      </w:r>
    </w:p>
    <w:p w14:paraId="7C5B4E8F" w14:textId="77777777" w:rsidR="000357C1" w:rsidRPr="00C32475" w:rsidRDefault="00653763">
      <w:pPr>
        <w:pStyle w:val="Nivel2"/>
        <w:rPr>
          <w:rFonts w:ascii="Times New Roman" w:hAnsi="Times New Roman" w:cs="Times New Roman"/>
          <w:i/>
          <w:sz w:val="22"/>
          <w:szCs w:val="22"/>
        </w:rPr>
      </w:pPr>
      <w:r w:rsidRPr="00C32475">
        <w:rPr>
          <w:rFonts w:ascii="Times New Roman" w:hAnsi="Times New Roman" w:cs="Times New Roman"/>
          <w:sz w:val="22"/>
          <w:szCs w:val="22"/>
        </w:rPr>
        <w:t xml:space="preserve">Findo o prazo assinalado sem o envio da nova documentação, restará preclusa essa oportunidade conferida ao licitante, implicando sua inabilitação. </w:t>
      </w:r>
    </w:p>
    <w:bookmarkEnd w:id="45"/>
    <w:p w14:paraId="38CA540A"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33381">
        <w:rPr>
          <w:rFonts w:ascii="Times New Roman" w:hAnsi="Times New Roman" w:cs="Times New Roman"/>
          <w:sz w:val="22"/>
          <w:szCs w:val="22"/>
        </w:rPr>
        <w:t>eﬁcácia</w:t>
      </w:r>
      <w:proofErr w:type="spellEnd"/>
      <w:r w:rsidRPr="00433381">
        <w:rPr>
          <w:rFonts w:ascii="Times New Roman" w:hAnsi="Times New Roman" w:cs="Times New Roman"/>
          <w:sz w:val="22"/>
          <w:szCs w:val="22"/>
        </w:rPr>
        <w:t xml:space="preserve"> para fins de habilitação e classificação.</w:t>
      </w:r>
      <w:bookmarkEnd w:id="46"/>
    </w:p>
    <w:p w14:paraId="4506CAE4" w14:textId="77777777" w:rsidR="000357C1" w:rsidRPr="00433381" w:rsidRDefault="00653763">
      <w:pPr>
        <w:pStyle w:val="Nivel2"/>
        <w:rPr>
          <w:rFonts w:ascii="Times New Roman" w:hAnsi="Times New Roman" w:cs="Times New Roman"/>
          <w:i/>
          <w:iCs/>
          <w:color w:val="auto"/>
          <w:sz w:val="22"/>
          <w:szCs w:val="22"/>
        </w:rPr>
      </w:pPr>
      <w:bookmarkStart w:id="47" w:name="_Ref114665528"/>
      <w:r w:rsidRPr="00433381">
        <w:rPr>
          <w:rFonts w:ascii="Times New Roman" w:hAnsi="Times New Roman" w:cs="Times New Roman"/>
          <w:sz w:val="22"/>
          <w:szCs w:val="22"/>
        </w:rPr>
        <w:t xml:space="preserve">Na hipótese de o licitante não atender às exigências para habilitação, o Pregoeiro/Agente de Contratação/Comissão examinará a proposta subsequente e assim sucessivamente, na ordem </w:t>
      </w:r>
      <w:r w:rsidRPr="00433381">
        <w:rPr>
          <w:rFonts w:ascii="Times New Roman" w:hAnsi="Times New Roman" w:cs="Times New Roman"/>
          <w:color w:val="auto"/>
          <w:sz w:val="22"/>
          <w:szCs w:val="22"/>
        </w:rPr>
        <w:t xml:space="preserve">de classificação, até a apuração de uma proposta que atenda ao presente edital, observado o prazo disposto no subitem </w:t>
      </w:r>
      <w:r w:rsidRPr="00433381">
        <w:rPr>
          <w:rFonts w:ascii="Times New Roman" w:hAnsi="Times New Roman" w:cs="Times New Roman"/>
          <w:color w:val="auto"/>
          <w:sz w:val="22"/>
          <w:szCs w:val="22"/>
        </w:rPr>
        <w:fldChar w:fldCharType="begin"/>
      </w:r>
      <w:r w:rsidRPr="00433381">
        <w:rPr>
          <w:rFonts w:ascii="Times New Roman" w:hAnsi="Times New Roman" w:cs="Times New Roman"/>
          <w:color w:val="auto"/>
          <w:sz w:val="22"/>
          <w:szCs w:val="22"/>
        </w:rPr>
        <w:instrText xml:space="preserve"> REF _Ref114663151 \r \h  \* MERGEFORMAT </w:instrText>
      </w:r>
      <w:r w:rsidRPr="00433381">
        <w:rPr>
          <w:rFonts w:ascii="Times New Roman" w:hAnsi="Times New Roman" w:cs="Times New Roman"/>
          <w:color w:val="auto"/>
          <w:sz w:val="22"/>
          <w:szCs w:val="22"/>
        </w:rPr>
      </w:r>
      <w:r w:rsidRPr="00433381">
        <w:rPr>
          <w:rFonts w:ascii="Times New Roman" w:hAnsi="Times New Roman" w:cs="Times New Roman"/>
          <w:color w:val="auto"/>
          <w:sz w:val="22"/>
          <w:szCs w:val="22"/>
        </w:rPr>
        <w:fldChar w:fldCharType="separate"/>
      </w:r>
      <w:r w:rsidRPr="00433381">
        <w:rPr>
          <w:rFonts w:ascii="Times New Roman" w:hAnsi="Times New Roman" w:cs="Times New Roman"/>
          <w:color w:val="auto"/>
          <w:sz w:val="22"/>
          <w:szCs w:val="22"/>
        </w:rPr>
        <w:t>8.12.1</w:t>
      </w:r>
      <w:r w:rsidRPr="00433381">
        <w:rPr>
          <w:rFonts w:ascii="Times New Roman" w:hAnsi="Times New Roman" w:cs="Times New Roman"/>
          <w:color w:val="auto"/>
          <w:sz w:val="22"/>
          <w:szCs w:val="22"/>
        </w:rPr>
        <w:fldChar w:fldCharType="end"/>
      </w:r>
      <w:r w:rsidRPr="00433381">
        <w:rPr>
          <w:rFonts w:ascii="Times New Roman" w:hAnsi="Times New Roman" w:cs="Times New Roman"/>
          <w:color w:val="auto"/>
          <w:sz w:val="22"/>
          <w:szCs w:val="22"/>
        </w:rPr>
        <w:t>.</w:t>
      </w:r>
      <w:bookmarkEnd w:id="47"/>
    </w:p>
    <w:p w14:paraId="30A25CB4" w14:textId="77777777" w:rsidR="000357C1" w:rsidRPr="00433381" w:rsidRDefault="00653763">
      <w:pPr>
        <w:pStyle w:val="Nivel2"/>
        <w:rPr>
          <w:rFonts w:ascii="Times New Roman" w:hAnsi="Times New Roman" w:cs="Times New Roman"/>
          <w:i/>
          <w:sz w:val="22"/>
          <w:szCs w:val="22"/>
        </w:rPr>
      </w:pPr>
      <w:bookmarkStart w:id="48" w:name="_Ref114665515"/>
      <w:r w:rsidRPr="00433381">
        <w:rPr>
          <w:rFonts w:ascii="Times New Roman" w:hAnsi="Times New Roman" w:cs="Times New Roman"/>
          <w:sz w:val="22"/>
          <w:szCs w:val="22"/>
        </w:rPr>
        <w:t>Somente serão disponibilizados para acesso público os documentos de habilitação do licitante cuja proposta atenda ao edital de licitação, após concluídos os procedimentos de que trata o subitem anterior</w:t>
      </w:r>
      <w:bookmarkEnd w:id="48"/>
      <w:r w:rsidRPr="00433381">
        <w:rPr>
          <w:rFonts w:ascii="Times New Roman" w:hAnsi="Times New Roman" w:cs="Times New Roman"/>
          <w:sz w:val="22"/>
          <w:szCs w:val="22"/>
        </w:rPr>
        <w:t>.</w:t>
      </w:r>
    </w:p>
    <w:p w14:paraId="5FCB30FE"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A comprovação de regularidade fiscal e trabalhista das microempresas e das empresas de pequeno porte somente será exigida para efeito de contratação, e não como condição para participação na licitação.</w:t>
      </w:r>
    </w:p>
    <w:p w14:paraId="112364AE" w14:textId="77777777" w:rsidR="000357C1" w:rsidRPr="00433381" w:rsidRDefault="00653763">
      <w:pPr>
        <w:pStyle w:val="Nivel2"/>
        <w:rPr>
          <w:rFonts w:ascii="Times New Roman" w:hAnsi="Times New Roman" w:cs="Times New Roman"/>
          <w:i/>
          <w:sz w:val="22"/>
          <w:szCs w:val="22"/>
        </w:rPr>
      </w:pPr>
      <w:r w:rsidRPr="00433381">
        <w:rPr>
          <w:rFonts w:ascii="Times New Roman" w:hAnsi="Times New Roman" w:cs="Times New Roman"/>
          <w:sz w:val="22"/>
          <w:szCs w:val="22"/>
        </w:rPr>
        <w:t>Quando a fase de habilitação anteceder a de julgamento e já tiver sido encerrada, não caberá exclusão de licitante por motivo relacionado à habilitação, salvo em razão de fatos supervenientes ou só conhecidos após o julgamento.</w:t>
      </w:r>
    </w:p>
    <w:p w14:paraId="2986E0DB" w14:textId="77777777" w:rsidR="000357C1" w:rsidRPr="00C32475" w:rsidRDefault="00653763" w:rsidP="002076F4">
      <w:pPr>
        <w:pStyle w:val="Nivel01"/>
      </w:pPr>
      <w:bookmarkStart w:id="49" w:name="_Toc193719199"/>
      <w:bookmarkStart w:id="50" w:name="_Toc205891406"/>
      <w:r w:rsidRPr="00C32475">
        <w:t>DO TERMO DE CONTRATO</w:t>
      </w:r>
      <w:bookmarkEnd w:id="49"/>
      <w:bookmarkEnd w:id="50"/>
    </w:p>
    <w:p w14:paraId="366CFA04" w14:textId="77777777" w:rsidR="000357C1" w:rsidRPr="00433381" w:rsidRDefault="00653763">
      <w:pPr>
        <w:pStyle w:val="Nivel2"/>
        <w:rPr>
          <w:rFonts w:ascii="Times New Roman" w:eastAsia="Arial" w:hAnsi="Times New Roman" w:cs="Times New Roman"/>
          <w:color w:val="000000" w:themeColor="text1"/>
          <w:sz w:val="22"/>
          <w:szCs w:val="22"/>
        </w:rPr>
      </w:pPr>
      <w:r w:rsidRPr="00433381">
        <w:rPr>
          <w:rFonts w:ascii="Times New Roman" w:eastAsia="Arial" w:hAnsi="Times New Roman" w:cs="Times New Roman"/>
          <w:color w:val="000000" w:themeColor="text1"/>
          <w:sz w:val="22"/>
          <w:szCs w:val="22"/>
        </w:rPr>
        <w:t>Após a homologação e adjudicação, caso se conclua pela contratação, será firmado termo de contrato, ou outro instrumento equivalente.</w:t>
      </w:r>
    </w:p>
    <w:p w14:paraId="0DC037BC" w14:textId="77777777" w:rsidR="000357C1" w:rsidRPr="00433381" w:rsidRDefault="00653763">
      <w:pPr>
        <w:pStyle w:val="Nivel2"/>
        <w:rPr>
          <w:rFonts w:ascii="Times New Roman" w:eastAsia="Arial" w:hAnsi="Times New Roman" w:cs="Times New Roman"/>
          <w:color w:val="000000" w:themeColor="text1"/>
          <w:sz w:val="22"/>
          <w:szCs w:val="22"/>
        </w:rPr>
      </w:pPr>
      <w:bookmarkStart w:id="51" w:name="_Ref167884937"/>
      <w:r w:rsidRPr="00433381">
        <w:rPr>
          <w:rFonts w:ascii="Times New Roman" w:eastAsia="Arial" w:hAnsi="Times New Roman" w:cs="Times New Roman"/>
          <w:color w:val="000000" w:themeColor="text1"/>
          <w:sz w:val="22"/>
          <w:szCs w:val="22"/>
        </w:rPr>
        <w:t xml:space="preserve">O adjudicatário terá o prazo de </w:t>
      </w:r>
      <w:r w:rsidRPr="00433381">
        <w:rPr>
          <w:rFonts w:ascii="Times New Roman" w:eastAsia="Arial" w:hAnsi="Times New Roman" w:cs="Times New Roman"/>
          <w:b/>
          <w:bCs/>
          <w:color w:val="auto"/>
          <w:sz w:val="22"/>
          <w:szCs w:val="22"/>
        </w:rPr>
        <w:t>3</w:t>
      </w:r>
      <w:r w:rsidRPr="00433381">
        <w:rPr>
          <w:rFonts w:ascii="Times New Roman" w:eastAsia="Arial" w:hAnsi="Times New Roman" w:cs="Times New Roman"/>
          <w:b/>
          <w:bCs/>
          <w:color w:val="FF0000"/>
          <w:sz w:val="22"/>
          <w:szCs w:val="22"/>
        </w:rPr>
        <w:t xml:space="preserve"> </w:t>
      </w:r>
      <w:r w:rsidRPr="00433381">
        <w:rPr>
          <w:rFonts w:ascii="Times New Roman" w:eastAsia="Arial" w:hAnsi="Times New Roman" w:cs="Times New Roman"/>
          <w:b/>
          <w:bCs/>
          <w:color w:val="000000" w:themeColor="text1"/>
          <w:sz w:val="22"/>
          <w:szCs w:val="22"/>
        </w:rPr>
        <w:t>dias úteis</w:t>
      </w:r>
      <w:r w:rsidRPr="00433381">
        <w:rPr>
          <w:rFonts w:ascii="Times New Roman" w:eastAsia="Arial" w:hAnsi="Times New Roman" w:cs="Times New Roman"/>
          <w:color w:val="000000" w:themeColor="text1"/>
          <w:sz w:val="22"/>
          <w:szCs w:val="22"/>
        </w:rPr>
        <w:t>, contados a partir da data de sua convocação, para assinar o termo de contrato ou instrumento equivalente, sob pena de decair o direito à contratação, sem prejuízo das sanções previstas neste Edital.</w:t>
      </w:r>
      <w:bookmarkEnd w:id="51"/>
    </w:p>
    <w:p w14:paraId="2226D754" w14:textId="77777777" w:rsidR="000357C1" w:rsidRPr="00433381" w:rsidRDefault="00653763">
      <w:pPr>
        <w:pStyle w:val="Nivel2"/>
        <w:rPr>
          <w:rFonts w:ascii="Times New Roman" w:eastAsia="Arial" w:hAnsi="Times New Roman" w:cs="Times New Roman"/>
          <w:color w:val="000000" w:themeColor="text1"/>
          <w:sz w:val="22"/>
          <w:szCs w:val="22"/>
        </w:rPr>
      </w:pPr>
      <w:bookmarkStart w:id="52" w:name="_Ref167884958"/>
      <w:r w:rsidRPr="00433381">
        <w:rPr>
          <w:rFonts w:ascii="Times New Roman" w:eastAsia="Arial" w:hAnsi="Times New Roman" w:cs="Times New Roman"/>
          <w:color w:val="000000" w:themeColor="text1"/>
          <w:sz w:val="22"/>
          <w:szCs w:val="22"/>
        </w:rPr>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sidRPr="00433381">
        <w:rPr>
          <w:rFonts w:ascii="Times New Roman" w:eastAsia="Arial" w:hAnsi="Times New Roman" w:cs="Times New Roman"/>
          <w:b/>
          <w:bCs/>
          <w:color w:val="FF0000"/>
          <w:sz w:val="22"/>
          <w:szCs w:val="22"/>
        </w:rPr>
        <w:t>5</w:t>
      </w:r>
      <w:r w:rsidRPr="00433381">
        <w:rPr>
          <w:rFonts w:ascii="Times New Roman" w:eastAsia="Arial" w:hAnsi="Times New Roman" w:cs="Times New Roman"/>
          <w:color w:val="FF0000"/>
          <w:sz w:val="22"/>
          <w:szCs w:val="22"/>
        </w:rPr>
        <w:t xml:space="preserve"> </w:t>
      </w:r>
      <w:r w:rsidRPr="00433381">
        <w:rPr>
          <w:rFonts w:ascii="Times New Roman" w:eastAsia="Arial" w:hAnsi="Times New Roman" w:cs="Times New Roman"/>
          <w:color w:val="000000" w:themeColor="text1"/>
          <w:sz w:val="22"/>
          <w:szCs w:val="22"/>
        </w:rPr>
        <w:t xml:space="preserve">dias úteis, a contar da data de seu recebimento; b) disponibilizar acesso </w:t>
      </w:r>
      <w:proofErr w:type="spellStart"/>
      <w:r w:rsidRPr="00433381">
        <w:rPr>
          <w:rFonts w:ascii="Times New Roman" w:eastAsia="Arial" w:hAnsi="Times New Roman" w:cs="Times New Roman"/>
          <w:color w:val="000000" w:themeColor="text1"/>
          <w:sz w:val="22"/>
          <w:szCs w:val="22"/>
        </w:rPr>
        <w:t>a</w:t>
      </w:r>
      <w:proofErr w:type="spellEnd"/>
      <w:r w:rsidRPr="00433381">
        <w:rPr>
          <w:rFonts w:ascii="Times New Roman" w:eastAsia="Arial" w:hAnsi="Times New Roman" w:cs="Times New Roman"/>
          <w:color w:val="000000" w:themeColor="text1"/>
          <w:sz w:val="22"/>
          <w:szCs w:val="22"/>
        </w:rPr>
        <w:t xml:space="preserve"> sistema de processo eletrônico para que seja assinado digitalmente em até </w:t>
      </w:r>
      <w:r w:rsidRPr="00433381">
        <w:rPr>
          <w:rFonts w:ascii="Times New Roman" w:eastAsia="Arial" w:hAnsi="Times New Roman" w:cs="Times New Roman"/>
          <w:b/>
          <w:bCs/>
          <w:color w:val="FF0000"/>
          <w:sz w:val="22"/>
          <w:szCs w:val="22"/>
        </w:rPr>
        <w:t xml:space="preserve">3 </w:t>
      </w:r>
      <w:r w:rsidRPr="00433381">
        <w:rPr>
          <w:rFonts w:ascii="Times New Roman" w:eastAsia="Arial" w:hAnsi="Times New Roman" w:cs="Times New Roman"/>
          <w:b/>
          <w:bCs/>
          <w:color w:val="000000" w:themeColor="text1"/>
          <w:sz w:val="22"/>
          <w:szCs w:val="22"/>
        </w:rPr>
        <w:t>dias úteis</w:t>
      </w:r>
      <w:r w:rsidRPr="00433381">
        <w:rPr>
          <w:rFonts w:ascii="Times New Roman" w:eastAsia="Arial" w:hAnsi="Times New Roman" w:cs="Times New Roman"/>
          <w:color w:val="000000" w:themeColor="text1"/>
          <w:sz w:val="22"/>
          <w:szCs w:val="22"/>
        </w:rPr>
        <w:t xml:space="preserve">; ou c) outro meio eletrônico, assegurado o prazo de </w:t>
      </w:r>
      <w:r w:rsidRPr="00433381">
        <w:rPr>
          <w:rFonts w:ascii="Times New Roman" w:eastAsia="Arial" w:hAnsi="Times New Roman" w:cs="Times New Roman"/>
          <w:color w:val="FF0000"/>
          <w:sz w:val="22"/>
          <w:szCs w:val="22"/>
        </w:rPr>
        <w:t xml:space="preserve">3 </w:t>
      </w:r>
      <w:r w:rsidRPr="00433381">
        <w:rPr>
          <w:rFonts w:ascii="Times New Roman" w:eastAsia="Arial" w:hAnsi="Times New Roman" w:cs="Times New Roman"/>
          <w:color w:val="000000" w:themeColor="text1"/>
          <w:sz w:val="22"/>
          <w:szCs w:val="22"/>
        </w:rPr>
        <w:t>dias úteis para resposta após recebimento da notificação pela Administração.</w:t>
      </w:r>
      <w:bookmarkEnd w:id="52"/>
    </w:p>
    <w:p w14:paraId="5D55C823" w14:textId="77777777" w:rsidR="000357C1" w:rsidRPr="00433381" w:rsidRDefault="00653763">
      <w:pPr>
        <w:pStyle w:val="Nvel3-R"/>
        <w:numPr>
          <w:ilvl w:val="2"/>
          <w:numId w:val="5"/>
        </w:numPr>
        <w:ind w:left="284" w:firstLine="0"/>
        <w:rPr>
          <w:rFonts w:ascii="Times New Roman" w:hAnsi="Times New Roman" w:cs="Times New Roman"/>
          <w:color w:val="auto"/>
          <w:sz w:val="22"/>
          <w:szCs w:val="22"/>
        </w:rPr>
      </w:pPr>
      <w:r w:rsidRPr="00433381">
        <w:rPr>
          <w:rFonts w:ascii="Times New Roman" w:hAnsi="Times New Roman" w:cs="Times New Roman"/>
          <w:color w:val="auto"/>
          <w:sz w:val="22"/>
          <w:szCs w:val="22"/>
        </w:rPr>
        <w:t>a contratada se vincula à sua proposta e às previsões contidas neste Edital;</w:t>
      </w:r>
    </w:p>
    <w:p w14:paraId="3EEBE15F" w14:textId="77777777" w:rsidR="000357C1" w:rsidRPr="00433381" w:rsidRDefault="00653763">
      <w:pPr>
        <w:pStyle w:val="Nvel3-R"/>
        <w:numPr>
          <w:ilvl w:val="2"/>
          <w:numId w:val="5"/>
        </w:numPr>
        <w:ind w:left="284" w:firstLine="0"/>
        <w:rPr>
          <w:rFonts w:ascii="Times New Roman" w:hAnsi="Times New Roman" w:cs="Times New Roman"/>
          <w:color w:val="auto"/>
          <w:sz w:val="22"/>
          <w:szCs w:val="22"/>
        </w:rPr>
      </w:pPr>
      <w:r w:rsidRPr="00433381">
        <w:rPr>
          <w:rFonts w:ascii="Times New Roman" w:hAnsi="Times New Roman" w:cs="Times New Roman"/>
          <w:color w:val="auto"/>
          <w:sz w:val="22"/>
          <w:szCs w:val="22"/>
        </w:rPr>
        <w:lastRenderedPageBreak/>
        <w:t xml:space="preserve">a contratada reconhece que as hipóteses de rescisão são aquelas previstas nos </w:t>
      </w:r>
      <w:r w:rsidRPr="00433381">
        <w:rPr>
          <w:rFonts w:ascii="Times New Roman" w:eastAsia="Arial" w:hAnsi="Times New Roman" w:cs="Times New Roman"/>
          <w:color w:val="auto"/>
          <w:sz w:val="22"/>
          <w:szCs w:val="22"/>
        </w:rPr>
        <w:t>artigos 137 e 138 da Lei nº 14.133, de 2021</w:t>
      </w:r>
      <w:r w:rsidRPr="00433381">
        <w:rPr>
          <w:rFonts w:ascii="Times New Roman" w:hAnsi="Times New Roman" w:cs="Times New Roman"/>
          <w:color w:val="auto"/>
          <w:sz w:val="22"/>
          <w:szCs w:val="22"/>
        </w:rPr>
        <w:t xml:space="preserve"> e reconhece os direitos da Administração previstos nos </w:t>
      </w:r>
      <w:r w:rsidRPr="00433381">
        <w:rPr>
          <w:rFonts w:ascii="Times New Roman" w:eastAsia="Arial" w:hAnsi="Times New Roman" w:cs="Times New Roman"/>
          <w:color w:val="auto"/>
          <w:sz w:val="22"/>
          <w:szCs w:val="22"/>
        </w:rPr>
        <w:t>artigos 137 a 139 da mesma Lei</w:t>
      </w:r>
      <w:r w:rsidRPr="00433381">
        <w:rPr>
          <w:rFonts w:ascii="Times New Roman" w:hAnsi="Times New Roman" w:cs="Times New Roman"/>
          <w:color w:val="auto"/>
          <w:sz w:val="22"/>
          <w:szCs w:val="22"/>
        </w:rPr>
        <w:t>.</w:t>
      </w:r>
    </w:p>
    <w:p w14:paraId="7A31E09C" w14:textId="77777777" w:rsidR="000357C1" w:rsidRPr="00433381" w:rsidRDefault="00653763">
      <w:pPr>
        <w:pStyle w:val="Nivel2"/>
        <w:rPr>
          <w:rFonts w:ascii="Times New Roman" w:eastAsia="Arial" w:hAnsi="Times New Roman" w:cs="Times New Roman"/>
          <w:color w:val="000000" w:themeColor="text1"/>
          <w:sz w:val="22"/>
          <w:szCs w:val="22"/>
        </w:rPr>
      </w:pPr>
      <w:r w:rsidRPr="00433381">
        <w:rPr>
          <w:rFonts w:ascii="Times New Roman" w:eastAsia="Arial" w:hAnsi="Times New Roman" w:cs="Times New Roman"/>
          <w:color w:val="000000" w:themeColor="text1"/>
          <w:sz w:val="22"/>
          <w:szCs w:val="22"/>
        </w:rPr>
        <w:t xml:space="preserve">Os prazos dos itens </w:t>
      </w:r>
      <w:r w:rsidRPr="00433381">
        <w:rPr>
          <w:rFonts w:ascii="Times New Roman" w:eastAsia="Arial" w:hAnsi="Times New Roman" w:cs="Times New Roman"/>
          <w:color w:val="000000" w:themeColor="text1"/>
          <w:sz w:val="22"/>
          <w:szCs w:val="22"/>
        </w:rPr>
        <w:fldChar w:fldCharType="begin"/>
      </w:r>
      <w:r w:rsidRPr="00433381">
        <w:rPr>
          <w:rFonts w:ascii="Times New Roman" w:eastAsia="Arial" w:hAnsi="Times New Roman" w:cs="Times New Roman"/>
          <w:color w:val="000000" w:themeColor="text1"/>
          <w:sz w:val="22"/>
          <w:szCs w:val="22"/>
        </w:rPr>
        <w:instrText xml:space="preserve"> REF _Ref167884937 \r \h  \* MERGEFORMAT </w:instrText>
      </w:r>
      <w:r w:rsidRPr="00433381">
        <w:rPr>
          <w:rFonts w:ascii="Times New Roman" w:eastAsia="Arial" w:hAnsi="Times New Roman" w:cs="Times New Roman"/>
          <w:color w:val="000000" w:themeColor="text1"/>
          <w:sz w:val="22"/>
          <w:szCs w:val="22"/>
        </w:rPr>
      </w:r>
      <w:r w:rsidRPr="00433381">
        <w:rPr>
          <w:rFonts w:ascii="Times New Roman" w:eastAsia="Arial" w:hAnsi="Times New Roman" w:cs="Times New Roman"/>
          <w:color w:val="000000" w:themeColor="text1"/>
          <w:sz w:val="22"/>
          <w:szCs w:val="22"/>
        </w:rPr>
        <w:fldChar w:fldCharType="separate"/>
      </w:r>
      <w:r w:rsidRPr="00433381">
        <w:rPr>
          <w:rFonts w:ascii="Times New Roman" w:eastAsia="Arial" w:hAnsi="Times New Roman" w:cs="Times New Roman"/>
          <w:color w:val="000000" w:themeColor="text1"/>
          <w:sz w:val="22"/>
          <w:szCs w:val="22"/>
        </w:rPr>
        <w:t>9.2</w:t>
      </w:r>
      <w:r w:rsidRPr="00433381">
        <w:rPr>
          <w:rFonts w:ascii="Times New Roman" w:eastAsia="Arial" w:hAnsi="Times New Roman" w:cs="Times New Roman"/>
          <w:color w:val="000000" w:themeColor="text1"/>
          <w:sz w:val="22"/>
          <w:szCs w:val="22"/>
        </w:rPr>
        <w:fldChar w:fldCharType="end"/>
      </w:r>
      <w:r w:rsidRPr="00433381">
        <w:rPr>
          <w:rFonts w:ascii="Times New Roman" w:eastAsia="Arial" w:hAnsi="Times New Roman" w:cs="Times New Roman"/>
          <w:color w:val="000000" w:themeColor="text1"/>
          <w:sz w:val="22"/>
          <w:szCs w:val="22"/>
        </w:rPr>
        <w:t xml:space="preserve"> e </w:t>
      </w:r>
      <w:r w:rsidRPr="00433381">
        <w:rPr>
          <w:rFonts w:ascii="Times New Roman" w:eastAsia="Arial" w:hAnsi="Times New Roman" w:cs="Times New Roman"/>
          <w:color w:val="000000" w:themeColor="text1"/>
          <w:sz w:val="22"/>
          <w:szCs w:val="22"/>
        </w:rPr>
        <w:fldChar w:fldCharType="begin"/>
      </w:r>
      <w:r w:rsidRPr="00433381">
        <w:rPr>
          <w:rFonts w:ascii="Times New Roman" w:eastAsia="Arial" w:hAnsi="Times New Roman" w:cs="Times New Roman"/>
          <w:color w:val="000000" w:themeColor="text1"/>
          <w:sz w:val="22"/>
          <w:szCs w:val="22"/>
        </w:rPr>
        <w:instrText xml:space="preserve"> REF _Ref167884958 \r \h  \* MERGEFORMAT </w:instrText>
      </w:r>
      <w:r w:rsidRPr="00433381">
        <w:rPr>
          <w:rFonts w:ascii="Times New Roman" w:eastAsia="Arial" w:hAnsi="Times New Roman" w:cs="Times New Roman"/>
          <w:color w:val="000000" w:themeColor="text1"/>
          <w:sz w:val="22"/>
          <w:szCs w:val="22"/>
        </w:rPr>
      </w:r>
      <w:r w:rsidRPr="00433381">
        <w:rPr>
          <w:rFonts w:ascii="Times New Roman" w:eastAsia="Arial" w:hAnsi="Times New Roman" w:cs="Times New Roman"/>
          <w:color w:val="000000" w:themeColor="text1"/>
          <w:sz w:val="22"/>
          <w:szCs w:val="22"/>
        </w:rPr>
        <w:fldChar w:fldCharType="separate"/>
      </w:r>
      <w:r w:rsidRPr="00433381">
        <w:rPr>
          <w:rFonts w:ascii="Times New Roman" w:eastAsia="Arial" w:hAnsi="Times New Roman" w:cs="Times New Roman"/>
          <w:color w:val="000000" w:themeColor="text1"/>
          <w:sz w:val="22"/>
          <w:szCs w:val="22"/>
        </w:rPr>
        <w:t>9.3</w:t>
      </w:r>
      <w:r w:rsidRPr="00433381">
        <w:rPr>
          <w:rFonts w:ascii="Times New Roman" w:eastAsia="Arial" w:hAnsi="Times New Roman" w:cs="Times New Roman"/>
          <w:color w:val="000000" w:themeColor="text1"/>
          <w:sz w:val="22"/>
          <w:szCs w:val="22"/>
        </w:rPr>
        <w:fldChar w:fldCharType="end"/>
      </w:r>
      <w:r w:rsidRPr="00433381">
        <w:rPr>
          <w:rFonts w:ascii="Times New Roman" w:eastAsia="Arial" w:hAnsi="Times New Roman" w:cs="Times New Roman"/>
          <w:color w:val="000000" w:themeColor="text1"/>
          <w:sz w:val="22"/>
          <w:szCs w:val="22"/>
        </w:rPr>
        <w:t xml:space="preserve"> poderão ser prorrogados, por igual período, por solicitação justificada do adjudicatário e aceita pela Administração.</w:t>
      </w:r>
    </w:p>
    <w:p w14:paraId="6682BE79" w14:textId="77777777" w:rsidR="000357C1" w:rsidRPr="00433381" w:rsidRDefault="00653763">
      <w:pPr>
        <w:pStyle w:val="Nivel2"/>
        <w:rPr>
          <w:rFonts w:ascii="Times New Roman" w:eastAsia="Arial" w:hAnsi="Times New Roman" w:cs="Times New Roman"/>
          <w:color w:val="000000" w:themeColor="text1"/>
          <w:sz w:val="22"/>
          <w:szCs w:val="22"/>
        </w:rPr>
      </w:pPr>
      <w:r w:rsidRPr="00433381">
        <w:rPr>
          <w:rFonts w:ascii="Times New Roman" w:eastAsia="Arial" w:hAnsi="Times New Roman" w:cs="Times New Roman"/>
          <w:color w:val="000000" w:themeColor="text1"/>
          <w:sz w:val="22"/>
          <w:szCs w:val="22"/>
        </w:rPr>
        <w:t xml:space="preserve">O prazo de vigência da contratação é o estabelecido no </w:t>
      </w:r>
      <w:r w:rsidRPr="00433381">
        <w:rPr>
          <w:rFonts w:ascii="Times New Roman" w:hAnsi="Times New Roman" w:cs="Times New Roman"/>
          <w:sz w:val="22"/>
          <w:szCs w:val="22"/>
        </w:rPr>
        <w:t>Termo de Referência</w:t>
      </w:r>
      <w:r w:rsidRPr="00433381">
        <w:rPr>
          <w:rFonts w:ascii="Times New Roman" w:eastAsia="Arial" w:hAnsi="Times New Roman" w:cs="Times New Roman"/>
          <w:color w:val="000000" w:themeColor="text1"/>
          <w:sz w:val="22"/>
          <w:szCs w:val="22"/>
        </w:rPr>
        <w:t>.</w:t>
      </w:r>
    </w:p>
    <w:p w14:paraId="40D22743" w14:textId="77777777" w:rsidR="000357C1" w:rsidRPr="00433381" w:rsidRDefault="00653763">
      <w:pPr>
        <w:pStyle w:val="Nivel2"/>
        <w:rPr>
          <w:rFonts w:ascii="Times New Roman" w:eastAsia="Arial" w:hAnsi="Times New Roman" w:cs="Times New Roman"/>
          <w:color w:val="000000" w:themeColor="text1"/>
          <w:sz w:val="22"/>
          <w:szCs w:val="22"/>
        </w:rPr>
      </w:pPr>
      <w:r w:rsidRPr="00433381">
        <w:rPr>
          <w:rFonts w:ascii="Times New Roman" w:eastAsia="Arial" w:hAnsi="Times New Roman" w:cs="Times New Roman"/>
          <w:color w:val="000000" w:themeColor="text1"/>
          <w:sz w:val="22"/>
          <w:szCs w:val="22"/>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5939001E" w14:textId="77777777" w:rsidR="000357C1" w:rsidRPr="00433381" w:rsidRDefault="00653763">
      <w:pPr>
        <w:pStyle w:val="Nivel3"/>
        <w:numPr>
          <w:ilvl w:val="2"/>
          <w:numId w:val="5"/>
        </w:numPr>
        <w:ind w:left="284" w:firstLine="0"/>
        <w:rPr>
          <w:rFonts w:ascii="Times New Roman" w:hAnsi="Times New Roman" w:cs="Times New Roman"/>
          <w:sz w:val="22"/>
          <w:szCs w:val="22"/>
        </w:rPr>
      </w:pPr>
      <w:r w:rsidRPr="00433381">
        <w:rPr>
          <w:rFonts w:ascii="Times New Roman" w:hAnsi="Times New Roman" w:cs="Times New Roman"/>
          <w:sz w:val="22"/>
          <w:szCs w:val="22"/>
        </w:rPr>
        <w:t>A existência de registro no Cadin constitui fator impeditivo para a contratação.</w:t>
      </w:r>
    </w:p>
    <w:p w14:paraId="15DA29FA" w14:textId="77777777" w:rsidR="000357C1" w:rsidRPr="00433381" w:rsidRDefault="00653763" w:rsidP="002076F4">
      <w:pPr>
        <w:pStyle w:val="Nivel01"/>
      </w:pPr>
      <w:bookmarkStart w:id="53" w:name="_Toc205891409"/>
      <w:r w:rsidRPr="00433381">
        <w:t>DOS RECURSOS</w:t>
      </w:r>
      <w:bookmarkEnd w:id="53"/>
    </w:p>
    <w:p w14:paraId="6D890939"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A interposição de recurso referente ao julgamento das propostas, à habilitação ou inabilitação de licitantes, à anulação ou revogação da licitação, observará o disposto no art. 165 da Lei nº 14.133, de 2021.</w:t>
      </w:r>
    </w:p>
    <w:p w14:paraId="3D33D2C2"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prazo recursal é de 3 (três) dias úteis, contados da data de intimação ou de lavratura da ata.</w:t>
      </w:r>
    </w:p>
    <w:p w14:paraId="08292A7B"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Quando o recurso apresentado impugnar o julgamento das propostas ou o ato de habilitação ou inabilitação do licitante:</w:t>
      </w:r>
    </w:p>
    <w:p w14:paraId="2E4F6788"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intenção de recorrer deverá ser manifestada imediatamente, sob pena de preclusão;</w:t>
      </w:r>
    </w:p>
    <w:p w14:paraId="0802C42A" w14:textId="77777777" w:rsidR="000357C1" w:rsidRPr="00C32475" w:rsidRDefault="00653763">
      <w:pPr>
        <w:pStyle w:val="Nivel3"/>
        <w:rPr>
          <w:rFonts w:ascii="Times New Roman" w:hAnsi="Times New Roman" w:cs="Times New Roman"/>
          <w:sz w:val="22"/>
          <w:szCs w:val="22"/>
        </w:rPr>
      </w:pPr>
      <w:r w:rsidRPr="00C32475">
        <w:rPr>
          <w:rFonts w:ascii="Times New Roman" w:hAnsi="Times New Roman" w:cs="Times New Roman"/>
          <w:sz w:val="22"/>
          <w:szCs w:val="22"/>
        </w:rPr>
        <w:t xml:space="preserve">o prazo para a manifestação da intenção de recorrer não será inferior a </w:t>
      </w:r>
      <w:r w:rsidRPr="00C32475">
        <w:rPr>
          <w:rFonts w:ascii="Times New Roman" w:hAnsi="Times New Roman" w:cs="Times New Roman"/>
          <w:b/>
          <w:bCs/>
          <w:sz w:val="22"/>
          <w:szCs w:val="22"/>
        </w:rPr>
        <w:t>10 (dez) minutos</w:t>
      </w:r>
      <w:r w:rsidRPr="00C32475">
        <w:rPr>
          <w:rFonts w:ascii="Times New Roman" w:hAnsi="Times New Roman" w:cs="Times New Roman"/>
          <w:sz w:val="22"/>
          <w:szCs w:val="22"/>
        </w:rPr>
        <w:t>.</w:t>
      </w:r>
    </w:p>
    <w:p w14:paraId="3743A4BF"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o prazo para apresentação das razões recursais será iniciado na data de intimação ou de lavratura da ata de habilitação ou inabilitação;</w:t>
      </w:r>
    </w:p>
    <w:p w14:paraId="39141325"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na hipótese de adoção da inversão de fases prevista no § 1º do art. 17 da Lei nº 14.133, de 2021, o prazo para apresentação das razões recursais será iniciado na data de intimação da ata de julgamento.</w:t>
      </w:r>
    </w:p>
    <w:p w14:paraId="522F5186"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Os recursos deverão ser encaminhados em campo próprio do sistema.</w:t>
      </w:r>
    </w:p>
    <w:p w14:paraId="7C576EC6"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 recurso será dirigido à autoridade que tiver editado o ato ou proferido a decisão recorrida, a qual poderá reconsiderar sua decisão no </w:t>
      </w:r>
      <w:r w:rsidRPr="00C32475">
        <w:rPr>
          <w:rFonts w:ascii="Times New Roman" w:hAnsi="Times New Roman" w:cs="Times New Roman"/>
          <w:b/>
          <w:bCs/>
          <w:sz w:val="22"/>
          <w:szCs w:val="22"/>
        </w:rPr>
        <w:t>prazo de 3 (três) dias úteis</w:t>
      </w:r>
      <w:r w:rsidRPr="00433381">
        <w:rPr>
          <w:rFonts w:ascii="Times New Roman" w:hAnsi="Times New Roman" w:cs="Times New Roman"/>
          <w:sz w:val="22"/>
          <w:szCs w:val="22"/>
        </w:rPr>
        <w:t xml:space="preserve">, ou, nesse mesmo prazo, encaminhar recurso para a autoridade superior, a qual deverá proferir sua decisão no prazo de </w:t>
      </w:r>
      <w:r w:rsidRPr="00C32475">
        <w:rPr>
          <w:rFonts w:ascii="Times New Roman" w:hAnsi="Times New Roman" w:cs="Times New Roman"/>
          <w:b/>
          <w:bCs/>
          <w:sz w:val="22"/>
          <w:szCs w:val="22"/>
        </w:rPr>
        <w:t>10 (dez) dias úteis</w:t>
      </w:r>
      <w:r w:rsidRPr="00433381">
        <w:rPr>
          <w:rFonts w:ascii="Times New Roman" w:hAnsi="Times New Roman" w:cs="Times New Roman"/>
          <w:sz w:val="22"/>
          <w:szCs w:val="22"/>
        </w:rPr>
        <w:t>, contado do recebimento dos autos.</w:t>
      </w:r>
    </w:p>
    <w:p w14:paraId="41418DC0"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Os recursos interpostos fora do prazo não serão conhecidos. </w:t>
      </w:r>
    </w:p>
    <w:p w14:paraId="0AE7E747"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lastRenderedPageBreak/>
        <w:t xml:space="preserve">O prazo para apresentação de contrarrazões ao recurso pelos demais licitantes será de </w:t>
      </w:r>
      <w:r w:rsidRPr="00C32475">
        <w:rPr>
          <w:rFonts w:ascii="Times New Roman" w:hAnsi="Times New Roman" w:cs="Times New Roman"/>
          <w:b/>
          <w:bCs/>
          <w:sz w:val="22"/>
          <w:szCs w:val="22"/>
        </w:rPr>
        <w:t>3 (três) dias úteis</w:t>
      </w:r>
      <w:r w:rsidRPr="00433381">
        <w:rPr>
          <w:rFonts w:ascii="Times New Roman" w:hAnsi="Times New Roman" w:cs="Times New Roman"/>
          <w:sz w:val="22"/>
          <w:szCs w:val="22"/>
        </w:rPr>
        <w:t>, contados da data da intimação pessoal ou da divulgação da interposição do recurso, assegurada a vista imediata dos elementos indispensáveis à defesa de seus interesses.</w:t>
      </w:r>
    </w:p>
    <w:p w14:paraId="7DA0512D"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 recurso e o pedido de reconsideração terão efeito suspensivo do ato ou da decisão recorrida até que sobrevenha decisão final da autoridade competente. </w:t>
      </w:r>
    </w:p>
    <w:p w14:paraId="0A572902"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 acolhimento do recurso invalida tão somente os atos insuscetíveis de aproveitamento. </w:t>
      </w:r>
    </w:p>
    <w:p w14:paraId="4CCCD65E"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Os autos do processo permanecerão com vista franqueada aos interessados no sítio eletrônico </w:t>
      </w:r>
      <w:hyperlink r:id="rId10" w:history="1">
        <w:r w:rsidRPr="00433381">
          <w:rPr>
            <w:rStyle w:val="Hyperlink"/>
            <w:rFonts w:ascii="Times New Roman" w:hAnsi="Times New Roman" w:cs="Times New Roman"/>
            <w:sz w:val="22"/>
            <w:szCs w:val="22"/>
          </w:rPr>
          <w:t>pregao@coren-mt.gov.br</w:t>
        </w:r>
      </w:hyperlink>
      <w:r w:rsidRPr="00433381">
        <w:rPr>
          <w:rFonts w:ascii="Times New Roman" w:hAnsi="Times New Roman" w:cs="Times New Roman"/>
          <w:color w:val="FF0000"/>
          <w:sz w:val="22"/>
          <w:szCs w:val="22"/>
        </w:rPr>
        <w:t xml:space="preserve"> </w:t>
      </w:r>
      <w:r w:rsidRPr="00433381">
        <w:rPr>
          <w:rFonts w:ascii="Times New Roman" w:hAnsi="Times New Roman" w:cs="Times New Roman"/>
          <w:color w:val="auto"/>
          <w:sz w:val="22"/>
          <w:szCs w:val="22"/>
        </w:rPr>
        <w:t>.</w:t>
      </w:r>
    </w:p>
    <w:p w14:paraId="6948A72B" w14:textId="77777777" w:rsidR="000357C1" w:rsidRPr="00433381" w:rsidRDefault="00653763" w:rsidP="002076F4">
      <w:pPr>
        <w:pStyle w:val="Nivel01"/>
      </w:pPr>
      <w:bookmarkStart w:id="54" w:name="_Toc205891410"/>
      <w:r w:rsidRPr="00433381">
        <w:t>DAS INFRAÇÕES ADMINISTRATIVAS E SANÇÕES</w:t>
      </w:r>
      <w:bookmarkEnd w:id="54"/>
    </w:p>
    <w:p w14:paraId="36144D78"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Comete infração administrativa, nos termos da lei, o licitante que, com dolo ou culpa: </w:t>
      </w:r>
    </w:p>
    <w:p w14:paraId="43ECC717" w14:textId="77777777" w:rsidR="000357C1" w:rsidRPr="00433381" w:rsidRDefault="00653763">
      <w:pPr>
        <w:pStyle w:val="Nivel3"/>
        <w:rPr>
          <w:rFonts w:ascii="Times New Roman" w:hAnsi="Times New Roman" w:cs="Times New Roman"/>
          <w:sz w:val="22"/>
          <w:szCs w:val="22"/>
        </w:rPr>
      </w:pPr>
      <w:bookmarkStart w:id="55" w:name="_Ref114668085"/>
      <w:bookmarkStart w:id="56" w:name="_Hlk114652595"/>
      <w:r w:rsidRPr="00433381">
        <w:rPr>
          <w:rFonts w:ascii="Times New Roman" w:hAnsi="Times New Roman" w:cs="Times New Roman"/>
          <w:sz w:val="22"/>
          <w:szCs w:val="22"/>
        </w:rPr>
        <w:t>deixar de entregar a documentação exigida para o certame ou não entregar qualquer documento que tenha sido solicitado pelo/a Pregoeiro/Agente de Contratação/Comissão/a durante o certame;</w:t>
      </w:r>
      <w:bookmarkEnd w:id="55"/>
    </w:p>
    <w:p w14:paraId="6D9E96AB" w14:textId="77777777" w:rsidR="000357C1" w:rsidRPr="00433381" w:rsidRDefault="00653763">
      <w:pPr>
        <w:pStyle w:val="Nivel3"/>
        <w:rPr>
          <w:rFonts w:ascii="Times New Roman" w:hAnsi="Times New Roman" w:cs="Times New Roman"/>
          <w:sz w:val="22"/>
          <w:szCs w:val="22"/>
        </w:rPr>
      </w:pPr>
      <w:bookmarkStart w:id="57" w:name="_Ref114668108"/>
      <w:r w:rsidRPr="00433381">
        <w:rPr>
          <w:rFonts w:ascii="Times New Roman" w:hAnsi="Times New Roman" w:cs="Times New Roman"/>
          <w:sz w:val="22"/>
          <w:szCs w:val="22"/>
        </w:rPr>
        <w:t>Salvo em decorrência de fato superveniente devidamente justificado, não mantiver a proposta em especial quando:</w:t>
      </w:r>
      <w:bookmarkEnd w:id="57"/>
    </w:p>
    <w:p w14:paraId="78070BBD"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 xml:space="preserve">não enviar a proposta adequada ao último lance ofertado ou após a negociação; </w:t>
      </w:r>
    </w:p>
    <w:p w14:paraId="415A47F9"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 xml:space="preserve">recusar-se a enviar o detalhamento da proposta quando exigível; </w:t>
      </w:r>
    </w:p>
    <w:p w14:paraId="3F87EE1A"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 xml:space="preserve">pedir para ser desclassificado quando encerrada a etapa competitiva; ou </w:t>
      </w:r>
    </w:p>
    <w:p w14:paraId="5CC642B2"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deixar de apresentar amostra;</w:t>
      </w:r>
    </w:p>
    <w:p w14:paraId="3CF98C0B"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 xml:space="preserve">apresentar proposta ou amostra em desacordo com as especificações do edital; </w:t>
      </w:r>
    </w:p>
    <w:p w14:paraId="4C7E529E" w14:textId="77777777" w:rsidR="000357C1" w:rsidRPr="00433381" w:rsidRDefault="00653763">
      <w:pPr>
        <w:pStyle w:val="Nivel3"/>
        <w:rPr>
          <w:rFonts w:ascii="Times New Roman" w:hAnsi="Times New Roman" w:cs="Times New Roman"/>
          <w:sz w:val="22"/>
          <w:szCs w:val="22"/>
        </w:rPr>
      </w:pPr>
      <w:bookmarkStart w:id="58" w:name="_Ref114668139"/>
      <w:r w:rsidRPr="00433381">
        <w:rPr>
          <w:rFonts w:ascii="Times New Roman" w:hAnsi="Times New Roman" w:cs="Times New Roman"/>
          <w:sz w:val="22"/>
          <w:szCs w:val="22"/>
        </w:rPr>
        <w:t>não celebrar o contrato ou não entregar a documentação exigida para a contratação, quando convocado dentro do prazo de validade de sua proposta;</w:t>
      </w:r>
      <w:bookmarkEnd w:id="58"/>
    </w:p>
    <w:p w14:paraId="25346253"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recusar-se, sem justificativa, a assinar o contrato ou a ata de registro de preço, ou a aceitar ou retirar o instrumento equivalente no prazo estabelecido pela Administração;</w:t>
      </w:r>
    </w:p>
    <w:p w14:paraId="65ACC558" w14:textId="77777777" w:rsidR="000357C1" w:rsidRPr="00433381" w:rsidRDefault="00653763">
      <w:pPr>
        <w:pStyle w:val="Nivel3"/>
        <w:rPr>
          <w:rFonts w:ascii="Times New Roman" w:hAnsi="Times New Roman" w:cs="Times New Roman"/>
          <w:sz w:val="22"/>
          <w:szCs w:val="22"/>
        </w:rPr>
      </w:pPr>
      <w:bookmarkStart w:id="59" w:name="_Ref114668249"/>
      <w:r w:rsidRPr="00433381">
        <w:rPr>
          <w:rFonts w:ascii="Times New Roman" w:hAnsi="Times New Roman" w:cs="Times New Roman"/>
          <w:sz w:val="22"/>
          <w:szCs w:val="22"/>
        </w:rPr>
        <w:t>apresentar declaração ou documentação falsa exigida para o certame ou prestar declaração falsa durante a licitação</w:t>
      </w:r>
      <w:bookmarkEnd w:id="59"/>
      <w:r w:rsidRPr="00433381">
        <w:rPr>
          <w:rFonts w:ascii="Times New Roman" w:hAnsi="Times New Roman" w:cs="Times New Roman"/>
          <w:sz w:val="22"/>
          <w:szCs w:val="22"/>
        </w:rPr>
        <w:t>;</w:t>
      </w:r>
    </w:p>
    <w:p w14:paraId="301BADD7" w14:textId="77777777" w:rsidR="000357C1" w:rsidRPr="00433381" w:rsidRDefault="00653763">
      <w:pPr>
        <w:pStyle w:val="Nivel3"/>
        <w:rPr>
          <w:rFonts w:ascii="Times New Roman" w:hAnsi="Times New Roman" w:cs="Times New Roman"/>
          <w:sz w:val="22"/>
          <w:szCs w:val="22"/>
        </w:rPr>
      </w:pPr>
      <w:bookmarkStart w:id="60" w:name="_Ref114668245"/>
      <w:r w:rsidRPr="00433381">
        <w:rPr>
          <w:rFonts w:ascii="Times New Roman" w:hAnsi="Times New Roman" w:cs="Times New Roman"/>
          <w:sz w:val="22"/>
          <w:szCs w:val="22"/>
        </w:rPr>
        <w:t>fraudar a licitação</w:t>
      </w:r>
      <w:bookmarkEnd w:id="60"/>
      <w:r w:rsidRPr="00433381">
        <w:rPr>
          <w:rFonts w:ascii="Times New Roman" w:hAnsi="Times New Roman" w:cs="Times New Roman"/>
          <w:sz w:val="22"/>
          <w:szCs w:val="22"/>
        </w:rPr>
        <w:t>;</w:t>
      </w:r>
    </w:p>
    <w:p w14:paraId="30E8E806" w14:textId="77777777" w:rsidR="000357C1" w:rsidRPr="00433381" w:rsidRDefault="00653763">
      <w:pPr>
        <w:pStyle w:val="Nivel3"/>
        <w:rPr>
          <w:rFonts w:ascii="Times New Roman" w:hAnsi="Times New Roman" w:cs="Times New Roman"/>
          <w:sz w:val="22"/>
          <w:szCs w:val="22"/>
        </w:rPr>
      </w:pPr>
      <w:bookmarkStart w:id="61" w:name="_Ref114668247"/>
      <w:r w:rsidRPr="00433381">
        <w:rPr>
          <w:rFonts w:ascii="Times New Roman" w:hAnsi="Times New Roman" w:cs="Times New Roman"/>
          <w:sz w:val="22"/>
          <w:szCs w:val="22"/>
        </w:rPr>
        <w:t>comportar-se de modo inidôneo ou cometer fraude de qualquer natureza, em especial quando:</w:t>
      </w:r>
      <w:bookmarkEnd w:id="61"/>
    </w:p>
    <w:p w14:paraId="7219FCA0"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 xml:space="preserve">agir em conluio ou em desconformidade com a lei; </w:t>
      </w:r>
    </w:p>
    <w:p w14:paraId="69FD8D25"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lastRenderedPageBreak/>
        <w:t xml:space="preserve">induzir deliberadamente a erro no julgamento; </w:t>
      </w:r>
    </w:p>
    <w:p w14:paraId="3F1CAA92" w14:textId="77777777" w:rsidR="000357C1" w:rsidRPr="00433381" w:rsidRDefault="00653763">
      <w:pPr>
        <w:pStyle w:val="Nivel4"/>
        <w:rPr>
          <w:rFonts w:ascii="Times New Roman" w:hAnsi="Times New Roman" w:cs="Times New Roman"/>
          <w:sz w:val="22"/>
          <w:szCs w:val="22"/>
        </w:rPr>
      </w:pPr>
      <w:r w:rsidRPr="00433381">
        <w:rPr>
          <w:rFonts w:ascii="Times New Roman" w:hAnsi="Times New Roman" w:cs="Times New Roman"/>
          <w:sz w:val="22"/>
          <w:szCs w:val="22"/>
        </w:rPr>
        <w:t xml:space="preserve">apresentar amostra falsificada ou deteriorada; </w:t>
      </w:r>
    </w:p>
    <w:p w14:paraId="49C86C9E" w14:textId="77777777" w:rsidR="000357C1" w:rsidRPr="00433381" w:rsidRDefault="00653763">
      <w:pPr>
        <w:pStyle w:val="Nivel3"/>
        <w:rPr>
          <w:rFonts w:ascii="Times New Roman" w:hAnsi="Times New Roman" w:cs="Times New Roman"/>
          <w:sz w:val="22"/>
          <w:szCs w:val="22"/>
        </w:rPr>
      </w:pPr>
      <w:bookmarkStart w:id="62" w:name="_Ref114668251"/>
      <w:r w:rsidRPr="00433381">
        <w:rPr>
          <w:rFonts w:ascii="Times New Roman" w:hAnsi="Times New Roman" w:cs="Times New Roman"/>
          <w:sz w:val="22"/>
          <w:szCs w:val="22"/>
        </w:rPr>
        <w:t>praticar atos ilícitos com vistas a frustrar os objetivos da licitação</w:t>
      </w:r>
      <w:bookmarkEnd w:id="62"/>
    </w:p>
    <w:p w14:paraId="28FBD17A" w14:textId="77777777" w:rsidR="000357C1" w:rsidRPr="00433381" w:rsidRDefault="00653763">
      <w:pPr>
        <w:pStyle w:val="Nivel3"/>
        <w:rPr>
          <w:rFonts w:ascii="Times New Roman" w:hAnsi="Times New Roman" w:cs="Times New Roman"/>
          <w:sz w:val="22"/>
          <w:szCs w:val="22"/>
        </w:rPr>
      </w:pPr>
      <w:bookmarkStart w:id="63" w:name="_Ref114668252"/>
      <w:r w:rsidRPr="00433381">
        <w:rPr>
          <w:rFonts w:ascii="Times New Roman" w:hAnsi="Times New Roman" w:cs="Times New Roman"/>
          <w:sz w:val="22"/>
          <w:szCs w:val="22"/>
        </w:rPr>
        <w:t>praticar ato lesivo previsto no art. 5º da Lei n.º 12.846, de 2013.</w:t>
      </w:r>
      <w:bookmarkEnd w:id="63"/>
    </w:p>
    <w:bookmarkEnd w:id="56"/>
    <w:p w14:paraId="08238FB2"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166A77FF"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advertência; </w:t>
      </w:r>
    </w:p>
    <w:p w14:paraId="0D8A3A52"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multa;</w:t>
      </w:r>
    </w:p>
    <w:p w14:paraId="0AEC169D"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impedimento de licitar e contratar e</w:t>
      </w:r>
    </w:p>
    <w:p w14:paraId="1E2C28B4"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declaração de inidoneidade para licitar ou contratar, enquanto perdurarem os motivos determinantes da punição ou até que seja promovida sua reabilitação perante a própria autoridade que aplicou a penalidade.</w:t>
      </w:r>
    </w:p>
    <w:p w14:paraId="1F22468D"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Na aplicação das sanções serão considerados:</w:t>
      </w:r>
    </w:p>
    <w:p w14:paraId="00F95BCE"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natureza e a gravidade da infração cometida.</w:t>
      </w:r>
    </w:p>
    <w:p w14:paraId="7943935F"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as peculiaridades do caso concreto</w:t>
      </w:r>
    </w:p>
    <w:p w14:paraId="3079A3CB"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as circunstâncias agravantes ou atenuantes</w:t>
      </w:r>
    </w:p>
    <w:p w14:paraId="458D6090"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os danos que dela provierem para a Administração Pública</w:t>
      </w:r>
    </w:p>
    <w:p w14:paraId="5BBE4888"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implantação ou o aperfeiçoamento de programa de integridade, conforme normas e orientações dos órgãos de controle.</w:t>
      </w:r>
    </w:p>
    <w:p w14:paraId="2DF1698A"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A multa será recolhida no prazo máximo de </w:t>
      </w:r>
      <w:r w:rsidRPr="00433381">
        <w:rPr>
          <w:rFonts w:ascii="Times New Roman" w:hAnsi="Times New Roman" w:cs="Times New Roman"/>
          <w:b/>
          <w:bCs/>
          <w:i/>
          <w:iCs/>
          <w:color w:val="FF0000"/>
          <w:sz w:val="22"/>
          <w:szCs w:val="22"/>
        </w:rPr>
        <w:t xml:space="preserve">10 </w:t>
      </w:r>
      <w:r w:rsidRPr="00433381">
        <w:rPr>
          <w:rFonts w:ascii="Times New Roman" w:hAnsi="Times New Roman" w:cs="Times New Roman"/>
          <w:b/>
          <w:bCs/>
          <w:color w:val="auto"/>
          <w:sz w:val="22"/>
          <w:szCs w:val="22"/>
        </w:rPr>
        <w:t>(dez) dias</w:t>
      </w:r>
      <w:r w:rsidRPr="00433381">
        <w:rPr>
          <w:rFonts w:ascii="Times New Roman" w:hAnsi="Times New Roman" w:cs="Times New Roman"/>
          <w:b/>
          <w:bCs/>
          <w:color w:val="FF0000"/>
          <w:sz w:val="22"/>
          <w:szCs w:val="22"/>
        </w:rPr>
        <w:t xml:space="preserve"> </w:t>
      </w:r>
      <w:r w:rsidRPr="00433381">
        <w:rPr>
          <w:rFonts w:ascii="Times New Roman" w:hAnsi="Times New Roman" w:cs="Times New Roman"/>
          <w:b/>
          <w:bCs/>
          <w:sz w:val="22"/>
          <w:szCs w:val="22"/>
        </w:rPr>
        <w:t>úteis</w:t>
      </w:r>
      <w:r w:rsidRPr="00433381">
        <w:rPr>
          <w:rFonts w:ascii="Times New Roman" w:hAnsi="Times New Roman" w:cs="Times New Roman"/>
          <w:sz w:val="22"/>
          <w:szCs w:val="22"/>
        </w:rPr>
        <w:t xml:space="preserve">, a contar da comunicação oficial.  </w:t>
      </w:r>
    </w:p>
    <w:p w14:paraId="216AAEB3" w14:textId="77777777" w:rsidR="000357C1" w:rsidRPr="00433381" w:rsidRDefault="00653763">
      <w:pPr>
        <w:pStyle w:val="Nivel3"/>
        <w:rPr>
          <w:rFonts w:ascii="Times New Roman" w:hAnsi="Times New Roman" w:cs="Times New Roman"/>
          <w:sz w:val="22"/>
          <w:szCs w:val="22"/>
        </w:rPr>
      </w:pPr>
      <w:bookmarkStart w:id="64" w:name="_Hlk113876035"/>
      <w:r w:rsidRPr="00433381">
        <w:rPr>
          <w:rFonts w:ascii="Times New Roman" w:hAnsi="Times New Roman" w:cs="Times New Roman"/>
          <w:sz w:val="22"/>
          <w:szCs w:val="22"/>
        </w:rPr>
        <w:t xml:space="preserve">Para as infrações previstas nos itens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_Ref114668085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11.1.1</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_Ref114668108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11.1.2</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_Ref114668139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11.1.3</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a multa será de </w:t>
      </w:r>
      <w:r w:rsidRPr="00433381">
        <w:rPr>
          <w:rFonts w:ascii="Times New Roman" w:hAnsi="Times New Roman" w:cs="Times New Roman"/>
          <w:color w:val="FF0000"/>
          <w:sz w:val="22"/>
          <w:szCs w:val="22"/>
        </w:rPr>
        <w:t xml:space="preserve">0,5% </w:t>
      </w:r>
      <w:r w:rsidRPr="00433381">
        <w:rPr>
          <w:rFonts w:ascii="Times New Roman" w:hAnsi="Times New Roman" w:cs="Times New Roman"/>
          <w:sz w:val="22"/>
          <w:szCs w:val="22"/>
        </w:rPr>
        <w:t xml:space="preserve">a </w:t>
      </w:r>
      <w:r w:rsidRPr="00433381">
        <w:rPr>
          <w:rFonts w:ascii="Times New Roman" w:hAnsi="Times New Roman" w:cs="Times New Roman"/>
          <w:color w:val="FF0000"/>
          <w:sz w:val="22"/>
          <w:szCs w:val="22"/>
        </w:rPr>
        <w:t>15%</w:t>
      </w:r>
      <w:r w:rsidRPr="00433381">
        <w:rPr>
          <w:rFonts w:ascii="Times New Roman" w:hAnsi="Times New Roman" w:cs="Times New Roman"/>
          <w:color w:val="0000FF"/>
          <w:sz w:val="22"/>
          <w:szCs w:val="22"/>
        </w:rPr>
        <w:t xml:space="preserve"> </w:t>
      </w:r>
      <w:r w:rsidRPr="00433381">
        <w:rPr>
          <w:rFonts w:ascii="Times New Roman" w:hAnsi="Times New Roman" w:cs="Times New Roman"/>
          <w:sz w:val="22"/>
          <w:szCs w:val="22"/>
        </w:rPr>
        <w:t>do valor do contrato licitado.</w:t>
      </w:r>
    </w:p>
    <w:bookmarkEnd w:id="64"/>
    <w:p w14:paraId="14BCBB28"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 xml:space="preserve">Para as infrações previstas nos itens </w:t>
      </w:r>
      <w:r w:rsidRPr="00C32475">
        <w:rPr>
          <w:rFonts w:ascii="Times New Roman" w:hAnsi="Times New Roman" w:cs="Times New Roman"/>
          <w:sz w:val="22"/>
          <w:szCs w:val="22"/>
        </w:rPr>
        <w:fldChar w:fldCharType="begin"/>
      </w:r>
      <w:r w:rsidRPr="00C32475">
        <w:rPr>
          <w:rFonts w:ascii="Times New Roman" w:hAnsi="Times New Roman" w:cs="Times New Roman"/>
          <w:sz w:val="22"/>
          <w:szCs w:val="22"/>
        </w:rPr>
        <w:instrText xml:space="preserve"> REF _Ref114668249 \r \h  \* MERGEFORMAT </w:instrText>
      </w:r>
      <w:r w:rsidRPr="00C32475">
        <w:rPr>
          <w:rFonts w:ascii="Times New Roman" w:hAnsi="Times New Roman" w:cs="Times New Roman"/>
          <w:sz w:val="22"/>
          <w:szCs w:val="22"/>
        </w:rPr>
      </w:r>
      <w:r w:rsidRPr="00C32475">
        <w:rPr>
          <w:rFonts w:ascii="Times New Roman" w:hAnsi="Times New Roman" w:cs="Times New Roman"/>
          <w:sz w:val="22"/>
          <w:szCs w:val="22"/>
        </w:rPr>
        <w:fldChar w:fldCharType="separate"/>
      </w:r>
      <w:r w:rsidRPr="00C32475">
        <w:rPr>
          <w:rFonts w:ascii="Times New Roman" w:hAnsi="Times New Roman" w:cs="Times New Roman"/>
          <w:sz w:val="22"/>
          <w:szCs w:val="22"/>
        </w:rPr>
        <w:t>11.1.5</w:t>
      </w:r>
      <w:r w:rsidRPr="00C32475">
        <w:rPr>
          <w:rFonts w:ascii="Times New Roman" w:hAnsi="Times New Roman" w:cs="Times New Roman"/>
          <w:sz w:val="22"/>
          <w:szCs w:val="22"/>
        </w:rPr>
        <w:fldChar w:fldCharType="end"/>
      </w:r>
      <w:r w:rsidRPr="00C32475">
        <w:rPr>
          <w:rFonts w:ascii="Times New Roman" w:hAnsi="Times New Roman" w:cs="Times New Roman"/>
          <w:sz w:val="22"/>
          <w:szCs w:val="22"/>
        </w:rPr>
        <w:t>,</w:t>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_Ref114668245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11.1.6</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_Ref114668247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11.1.7</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_Ref114668251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11.1.8</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_Ref114668252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11.1.9</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e 11.1.9, a multa será de </w:t>
      </w:r>
      <w:r w:rsidRPr="00433381">
        <w:rPr>
          <w:rFonts w:ascii="Times New Roman" w:hAnsi="Times New Roman" w:cs="Times New Roman"/>
          <w:color w:val="FF0000"/>
          <w:sz w:val="22"/>
          <w:szCs w:val="22"/>
        </w:rPr>
        <w:t>15%</w:t>
      </w:r>
      <w:r w:rsidRPr="00433381">
        <w:rPr>
          <w:rFonts w:ascii="Times New Roman" w:hAnsi="Times New Roman" w:cs="Times New Roman"/>
          <w:color w:val="0000FF"/>
          <w:sz w:val="22"/>
          <w:szCs w:val="22"/>
        </w:rPr>
        <w:t xml:space="preserve"> </w:t>
      </w:r>
      <w:r w:rsidRPr="00433381">
        <w:rPr>
          <w:rFonts w:ascii="Times New Roman" w:hAnsi="Times New Roman" w:cs="Times New Roman"/>
          <w:sz w:val="22"/>
          <w:szCs w:val="22"/>
        </w:rPr>
        <w:t xml:space="preserve">a </w:t>
      </w:r>
      <w:r w:rsidRPr="00433381">
        <w:rPr>
          <w:rFonts w:ascii="Times New Roman" w:hAnsi="Times New Roman" w:cs="Times New Roman"/>
          <w:color w:val="FF0000"/>
          <w:sz w:val="22"/>
          <w:szCs w:val="22"/>
        </w:rPr>
        <w:t>30%</w:t>
      </w:r>
      <w:r w:rsidRPr="00433381">
        <w:rPr>
          <w:rFonts w:ascii="Times New Roman" w:hAnsi="Times New Roman" w:cs="Times New Roman"/>
          <w:color w:val="0000FF"/>
          <w:sz w:val="22"/>
          <w:szCs w:val="22"/>
        </w:rPr>
        <w:t xml:space="preserve"> </w:t>
      </w:r>
      <w:r w:rsidRPr="00433381">
        <w:rPr>
          <w:rFonts w:ascii="Times New Roman" w:hAnsi="Times New Roman" w:cs="Times New Roman"/>
          <w:sz w:val="22"/>
          <w:szCs w:val="22"/>
        </w:rPr>
        <w:t>do valor do contrato licitado.</w:t>
      </w:r>
    </w:p>
    <w:p w14:paraId="6F92F65F"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As sanções de advertência, impedimento de licitar e contratar e declaração de inidoneidade para licitar ou contratar poderão ser aplicadas, cumulativamente ou não, à penalidade de multa.</w:t>
      </w:r>
    </w:p>
    <w:p w14:paraId="7402801D"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Na aplicação da sanção de multa será facultada a defesa do interessado no prazo de </w:t>
      </w:r>
      <w:r w:rsidRPr="00433381">
        <w:rPr>
          <w:rFonts w:ascii="Times New Roman" w:hAnsi="Times New Roman" w:cs="Times New Roman"/>
          <w:b/>
          <w:bCs/>
          <w:sz w:val="22"/>
          <w:szCs w:val="22"/>
        </w:rPr>
        <w:t>15 (quinze) dias úteis</w:t>
      </w:r>
      <w:r w:rsidRPr="00433381">
        <w:rPr>
          <w:rFonts w:ascii="Times New Roman" w:hAnsi="Times New Roman" w:cs="Times New Roman"/>
          <w:sz w:val="22"/>
          <w:szCs w:val="22"/>
        </w:rPr>
        <w:t>, contado da data de sua intimação.</w:t>
      </w:r>
    </w:p>
    <w:p w14:paraId="1EF9BE11" w14:textId="77777777" w:rsidR="000357C1" w:rsidRPr="00433381" w:rsidRDefault="00653763">
      <w:pPr>
        <w:pStyle w:val="Nivel2"/>
        <w:rPr>
          <w:rFonts w:ascii="Times New Roman" w:hAnsi="Times New Roman" w:cs="Times New Roman"/>
          <w:b/>
          <w:bCs/>
          <w:sz w:val="22"/>
          <w:szCs w:val="22"/>
        </w:rPr>
      </w:pPr>
      <w:r w:rsidRPr="00433381">
        <w:rPr>
          <w:rFonts w:ascii="Times New Roman" w:hAnsi="Times New Roman" w:cs="Times New Roman"/>
          <w:sz w:val="22"/>
          <w:szCs w:val="22"/>
        </w:rPr>
        <w:lastRenderedPageBreak/>
        <w:t xml:space="preserve">A sanção de impedimento de licitar e contratar será aplicada ao responsável em decorrência das infrações administrativas relacionadas nos itens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_Ref114668085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11.1.1</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_Ref114668108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11.1.2</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_Ref114668139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11.1.3</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e 11.1.4, quando não se justificar a imposição de penalidade mais grave, e impedirá o responsável de licitar e contratar no âmbito da Administração Pública direta e indireta do ente federativo a qual pertencer o órgão ou entidade, </w:t>
      </w:r>
      <w:r w:rsidRPr="00433381">
        <w:rPr>
          <w:rFonts w:ascii="Times New Roman" w:hAnsi="Times New Roman" w:cs="Times New Roman"/>
          <w:b/>
          <w:bCs/>
          <w:sz w:val="22"/>
          <w:szCs w:val="22"/>
        </w:rPr>
        <w:t>pelo prazo máximo de 3 (três) anos.</w:t>
      </w:r>
    </w:p>
    <w:p w14:paraId="658C7A2D"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Poderá ser aplicada ao responsável a sanção de declaração de inidoneidade para licitar ou contratar, em decorrência da prática das infrações dispostas nos itens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_Ref114668249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color w:val="auto"/>
          <w:sz w:val="22"/>
          <w:szCs w:val="22"/>
        </w:rPr>
        <w:t>11.1.5</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_Ref114668245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color w:val="auto"/>
          <w:sz w:val="22"/>
          <w:szCs w:val="22"/>
        </w:rPr>
        <w:t>11.1.6</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_Ref114668247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color w:val="auto"/>
          <w:sz w:val="22"/>
          <w:szCs w:val="22"/>
        </w:rPr>
        <w:t>11.1.7</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_Ref114668251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color w:val="auto"/>
          <w:sz w:val="22"/>
          <w:szCs w:val="22"/>
        </w:rPr>
        <w:t>11.1.8</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_Ref114668252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color w:val="auto"/>
          <w:sz w:val="22"/>
          <w:szCs w:val="22"/>
        </w:rPr>
        <w:t>11.1.9</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bem como pelas infrações administrativas previstas nos itens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_Ref114668085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color w:val="auto"/>
          <w:sz w:val="22"/>
          <w:szCs w:val="22"/>
        </w:rPr>
        <w:t>11.1.1</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_Ref114668108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color w:val="auto"/>
          <w:sz w:val="22"/>
          <w:szCs w:val="22"/>
        </w:rPr>
        <w:t>11.1.2</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e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_Ref114668139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color w:val="auto"/>
          <w:sz w:val="22"/>
          <w:szCs w:val="22"/>
        </w:rPr>
        <w:t>11.1.3</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que justifiquem a imposição de penalidade mais grave que a sanção de impedimento de licitar e contratar, cuja duração observará o prazo previsto no </w:t>
      </w:r>
      <w:hyperlink r:id="rId11" w:anchor="art156§5">
        <w:r w:rsidRPr="00433381">
          <w:rPr>
            <w:rStyle w:val="Hyperlink"/>
            <w:rFonts w:ascii="Times New Roman" w:hAnsi="Times New Roman" w:cs="Times New Roman"/>
            <w:color w:val="000000" w:themeColor="text1"/>
            <w:sz w:val="22"/>
            <w:szCs w:val="22"/>
            <w:u w:val="none"/>
          </w:rPr>
          <w:t>art. 156, §5º, da Lei nº 14.133, de 2021</w:t>
        </w:r>
      </w:hyperlink>
    </w:p>
    <w:p w14:paraId="7A500125"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A recusa injustificada do adjudicatário em assinar o contrato ou a ata de registro de preço, ou em aceitar ou retirar o instrumento equivalente no prazo estabelecido pela Administração, descrita no item </w:t>
      </w:r>
      <w:r w:rsidRPr="00433381">
        <w:rPr>
          <w:rFonts w:ascii="Times New Roman" w:hAnsi="Times New Roman" w:cs="Times New Roman"/>
          <w:sz w:val="22"/>
          <w:szCs w:val="22"/>
        </w:rPr>
        <w:fldChar w:fldCharType="begin"/>
      </w:r>
      <w:r w:rsidRPr="00433381">
        <w:rPr>
          <w:rFonts w:ascii="Times New Roman" w:hAnsi="Times New Roman" w:cs="Times New Roman"/>
          <w:sz w:val="22"/>
          <w:szCs w:val="22"/>
        </w:rPr>
        <w:instrText xml:space="preserve"> REF _Ref114668139 \r \h  \* MERGEFORMAT </w:instrText>
      </w:r>
      <w:r w:rsidRPr="00433381">
        <w:rPr>
          <w:rFonts w:ascii="Times New Roman" w:hAnsi="Times New Roman" w:cs="Times New Roman"/>
          <w:sz w:val="22"/>
          <w:szCs w:val="22"/>
        </w:rPr>
      </w:r>
      <w:r w:rsidRPr="00433381">
        <w:rPr>
          <w:rFonts w:ascii="Times New Roman" w:hAnsi="Times New Roman" w:cs="Times New Roman"/>
          <w:sz w:val="22"/>
          <w:szCs w:val="22"/>
        </w:rPr>
        <w:fldChar w:fldCharType="separate"/>
      </w:r>
      <w:r w:rsidRPr="00433381">
        <w:rPr>
          <w:rFonts w:ascii="Times New Roman" w:hAnsi="Times New Roman" w:cs="Times New Roman"/>
          <w:sz w:val="22"/>
          <w:szCs w:val="22"/>
        </w:rPr>
        <w:t>14.1.3</w:t>
      </w:r>
      <w:r w:rsidRPr="00433381">
        <w:rPr>
          <w:rFonts w:ascii="Times New Roman" w:hAnsi="Times New Roman" w:cs="Times New Roman"/>
          <w:sz w:val="22"/>
          <w:szCs w:val="22"/>
        </w:rPr>
        <w:fldChar w:fldCharType="end"/>
      </w:r>
      <w:r w:rsidRPr="00433381">
        <w:rPr>
          <w:rFonts w:ascii="Times New Roman" w:hAnsi="Times New Roman" w:cs="Times New Roman"/>
          <w:sz w:val="22"/>
          <w:szCs w:val="22"/>
        </w:rPr>
        <w:t xml:space="preserve">, caracterizará o descumprimento total da obrigação assumida e o sujeitará às penalidades e à imediata perda da garantia de proposta em favor do órgão ou entidade promotora da licitação, nos termos do art. 45, §4º da IN SEGES/ME n.º 73, de 2022. </w:t>
      </w:r>
    </w:p>
    <w:p w14:paraId="6A48DC94"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w:t>
      </w:r>
      <w:r w:rsidRPr="00433381">
        <w:rPr>
          <w:rFonts w:ascii="Times New Roman" w:hAnsi="Times New Roman" w:cs="Times New Roman"/>
          <w:b/>
          <w:bCs/>
          <w:sz w:val="22"/>
          <w:szCs w:val="22"/>
        </w:rPr>
        <w:t>comissão composta por 2 (dois) ou mais servidores estáveis,</w:t>
      </w:r>
      <w:r w:rsidRPr="00433381">
        <w:rPr>
          <w:rFonts w:ascii="Times New Roman" w:hAnsi="Times New Roman" w:cs="Times New Roman"/>
          <w:sz w:val="22"/>
          <w:szCs w:val="22"/>
        </w:rPr>
        <w:t xml:space="preserve"> que avaliará fatos e circunstâncias conhecidos e intimará o licitante ou o adjudicatário para, no </w:t>
      </w:r>
      <w:r w:rsidRPr="00433381">
        <w:rPr>
          <w:rFonts w:ascii="Times New Roman" w:hAnsi="Times New Roman" w:cs="Times New Roman"/>
          <w:b/>
          <w:bCs/>
          <w:sz w:val="22"/>
          <w:szCs w:val="22"/>
        </w:rPr>
        <w:t>prazo de 15 (quinze) dias úteis</w:t>
      </w:r>
      <w:r w:rsidRPr="00433381">
        <w:rPr>
          <w:rFonts w:ascii="Times New Roman" w:hAnsi="Times New Roman" w:cs="Times New Roman"/>
          <w:sz w:val="22"/>
          <w:szCs w:val="22"/>
        </w:rPr>
        <w:t xml:space="preserve">, contado da data de sua intimação, apresentar defesa escrita e especificar as provas que pretenda produzir. </w:t>
      </w:r>
    </w:p>
    <w:p w14:paraId="0EAD2EC6"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Caberá recurso no </w:t>
      </w:r>
      <w:r w:rsidRPr="00433381">
        <w:rPr>
          <w:rFonts w:ascii="Times New Roman" w:hAnsi="Times New Roman" w:cs="Times New Roman"/>
          <w:b/>
          <w:bCs/>
          <w:sz w:val="22"/>
          <w:szCs w:val="22"/>
        </w:rPr>
        <w:t xml:space="preserve">prazo de 15 (quinze) dias úteis da aplicação das sanções de advertência, </w:t>
      </w:r>
      <w:r w:rsidRPr="00433381">
        <w:rPr>
          <w:rFonts w:ascii="Times New Roman" w:hAnsi="Times New Roman" w:cs="Times New Roman"/>
          <w:sz w:val="22"/>
          <w:szCs w:val="22"/>
        </w:rPr>
        <w:t xml:space="preserve">multa e impedimento de licitar e contratar, contado da data da intimação, o qual será dirigido à autoridade que tiver proferido a decisão recorrida, que, se não a reconsiderar no </w:t>
      </w:r>
      <w:r w:rsidRPr="00433381">
        <w:rPr>
          <w:rFonts w:ascii="Times New Roman" w:hAnsi="Times New Roman" w:cs="Times New Roman"/>
          <w:b/>
          <w:bCs/>
          <w:sz w:val="22"/>
          <w:szCs w:val="22"/>
        </w:rPr>
        <w:t xml:space="preserve">prazo de 5 (cinco) dias úteis, </w:t>
      </w:r>
      <w:r w:rsidRPr="00433381">
        <w:rPr>
          <w:rFonts w:ascii="Times New Roman" w:hAnsi="Times New Roman" w:cs="Times New Roman"/>
          <w:sz w:val="22"/>
          <w:szCs w:val="22"/>
        </w:rPr>
        <w:t xml:space="preserve">encaminhará o recurso com sua motivação à autoridade superior, que deverá proferir sua decisão no prazo máximo de </w:t>
      </w:r>
      <w:r w:rsidRPr="00433381">
        <w:rPr>
          <w:rFonts w:ascii="Times New Roman" w:hAnsi="Times New Roman" w:cs="Times New Roman"/>
          <w:b/>
          <w:bCs/>
          <w:sz w:val="22"/>
          <w:szCs w:val="22"/>
        </w:rPr>
        <w:t>20 (vinte) dias úteis</w:t>
      </w:r>
      <w:r w:rsidRPr="00433381">
        <w:rPr>
          <w:rFonts w:ascii="Times New Roman" w:hAnsi="Times New Roman" w:cs="Times New Roman"/>
          <w:sz w:val="22"/>
          <w:szCs w:val="22"/>
        </w:rPr>
        <w:t>, contado do recebimento dos autos.</w:t>
      </w:r>
    </w:p>
    <w:p w14:paraId="24E811F6"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Caberá a apresentação de pedido de reconsideração da aplicação da sanção de declaração de inidoneidade para licitar ou contratar no prazo de 15 (quinze) dias úteis, contado da data da intimação, e decidido no prazo máximo de </w:t>
      </w:r>
      <w:r w:rsidRPr="00433381">
        <w:rPr>
          <w:rFonts w:ascii="Times New Roman" w:hAnsi="Times New Roman" w:cs="Times New Roman"/>
          <w:b/>
          <w:bCs/>
          <w:sz w:val="22"/>
          <w:szCs w:val="22"/>
        </w:rPr>
        <w:t>20 (vinte) dias úteis</w:t>
      </w:r>
      <w:r w:rsidRPr="00433381">
        <w:rPr>
          <w:rFonts w:ascii="Times New Roman" w:hAnsi="Times New Roman" w:cs="Times New Roman"/>
          <w:sz w:val="22"/>
          <w:szCs w:val="22"/>
        </w:rPr>
        <w:t>, contado do seu recebimento.</w:t>
      </w:r>
    </w:p>
    <w:p w14:paraId="7605CE66"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O recurso e o pedido de reconsideração terão efeito suspensivo do ato ou da decisão recorrida até que sobrevenha decisão final da autoridade competente.</w:t>
      </w:r>
    </w:p>
    <w:p w14:paraId="57CC1C8F"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A aplicação das sanções previstas neste edital não exclui, em hipótese alguma, a obrigação de reparação integral dos danos causados.</w:t>
      </w:r>
    </w:p>
    <w:p w14:paraId="325556A0" w14:textId="77777777" w:rsidR="000357C1" w:rsidRPr="00433381" w:rsidRDefault="00653763">
      <w:pPr>
        <w:pStyle w:val="Nivel2"/>
        <w:rPr>
          <w:rFonts w:ascii="Times New Roman" w:hAnsi="Times New Roman" w:cs="Times New Roman"/>
          <w:sz w:val="22"/>
          <w:szCs w:val="22"/>
        </w:rPr>
      </w:pPr>
      <w:r w:rsidRPr="00C32475">
        <w:rPr>
          <w:rFonts w:ascii="Times New Roman" w:hAnsi="Times New Roman" w:cs="Times New Roman"/>
          <w:sz w:val="22"/>
          <w:szCs w:val="22"/>
        </w:rPr>
        <w:lastRenderedPageBreak/>
        <w:t>Para a garantia da ampla defesa e contraditório dos licitantes, as notificações serão enviadas eletronicamente para os endereços de e-mail informados na proposta comercial, bem como os cadastrados pela empresa no SICAF.</w:t>
      </w:r>
    </w:p>
    <w:p w14:paraId="0EE90382" w14:textId="77777777" w:rsidR="000357C1" w:rsidRPr="00433381" w:rsidRDefault="00653763">
      <w:pPr>
        <w:pStyle w:val="Nivel3"/>
        <w:numPr>
          <w:ilvl w:val="2"/>
          <w:numId w:val="5"/>
        </w:numPr>
        <w:ind w:left="284" w:firstLine="0"/>
        <w:rPr>
          <w:rFonts w:ascii="Times New Roman" w:hAnsi="Times New Roman" w:cs="Times New Roman"/>
          <w:sz w:val="22"/>
          <w:szCs w:val="22"/>
        </w:rPr>
      </w:pPr>
      <w:r w:rsidRPr="00C32475">
        <w:rPr>
          <w:rFonts w:ascii="Times New Roman" w:hAnsi="Times New Roman" w:cs="Times New Roman"/>
          <w:sz w:val="22"/>
          <w:szCs w:val="22"/>
        </w:rPr>
        <w:t xml:space="preserve">Os endereços de e-mail informados na proposta comercial e/ou cadastrados no </w:t>
      </w:r>
      <w:proofErr w:type="spellStart"/>
      <w:r w:rsidRPr="00C32475">
        <w:rPr>
          <w:rFonts w:ascii="Times New Roman" w:hAnsi="Times New Roman" w:cs="Times New Roman"/>
          <w:sz w:val="22"/>
          <w:szCs w:val="22"/>
        </w:rPr>
        <w:t>Sicaf</w:t>
      </w:r>
      <w:proofErr w:type="spellEnd"/>
      <w:r w:rsidRPr="00C32475">
        <w:rPr>
          <w:rFonts w:ascii="Times New Roman" w:hAnsi="Times New Roman" w:cs="Times New Roman"/>
          <w:sz w:val="22"/>
          <w:szCs w:val="22"/>
        </w:rPr>
        <w:t xml:space="preserve"> serão considerados de uso contínuo da empresa, não cabendo alegação de desconhecimento das comunicações a eles comprovadamente enviadas</w:t>
      </w:r>
      <w:r w:rsidRPr="00433381">
        <w:rPr>
          <w:rFonts w:ascii="Times New Roman" w:hAnsi="Times New Roman" w:cs="Times New Roman"/>
          <w:sz w:val="22"/>
          <w:szCs w:val="22"/>
        </w:rPr>
        <w:t>.</w:t>
      </w:r>
    </w:p>
    <w:p w14:paraId="1286CD81" w14:textId="77777777" w:rsidR="000357C1" w:rsidRPr="00433381" w:rsidRDefault="00653763" w:rsidP="002076F4">
      <w:pPr>
        <w:pStyle w:val="Nivel01"/>
      </w:pPr>
      <w:bookmarkStart w:id="65" w:name="_Toc205891411"/>
      <w:r w:rsidRPr="00433381">
        <w:t>DA IMPUGNAÇÃO AO EDITAL E DO PEDIDO DE ESCLARECIMENTO</w:t>
      </w:r>
      <w:bookmarkEnd w:id="65"/>
    </w:p>
    <w:p w14:paraId="58868A7B"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Qualquer pessoa é parte legítima para impugnar este Edital por irregularidade na aplicação da Lei nº 14.133, de 2021, devendo protocolar o pedido até </w:t>
      </w:r>
      <w:r w:rsidRPr="00433381">
        <w:rPr>
          <w:rFonts w:ascii="Times New Roman" w:hAnsi="Times New Roman" w:cs="Times New Roman"/>
          <w:b/>
          <w:bCs/>
          <w:sz w:val="22"/>
          <w:szCs w:val="22"/>
        </w:rPr>
        <w:t>3 (três) dias úteis</w:t>
      </w:r>
      <w:r w:rsidRPr="00433381">
        <w:rPr>
          <w:rFonts w:ascii="Times New Roman" w:hAnsi="Times New Roman" w:cs="Times New Roman"/>
          <w:sz w:val="22"/>
          <w:szCs w:val="22"/>
        </w:rPr>
        <w:t xml:space="preserve"> antes da data da abertura do certame.</w:t>
      </w:r>
    </w:p>
    <w:p w14:paraId="3C7B6880"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A resposta à impugnação ou ao pedido de esclarecimento será divulgado em sítio eletrônico oficial no prazo de até </w:t>
      </w:r>
      <w:r w:rsidRPr="00433381">
        <w:rPr>
          <w:rFonts w:ascii="Times New Roman" w:hAnsi="Times New Roman" w:cs="Times New Roman"/>
          <w:b/>
          <w:bCs/>
          <w:sz w:val="22"/>
          <w:szCs w:val="22"/>
        </w:rPr>
        <w:t>3 (três) dias úteis</w:t>
      </w:r>
      <w:r w:rsidRPr="00433381">
        <w:rPr>
          <w:rFonts w:ascii="Times New Roman" w:hAnsi="Times New Roman" w:cs="Times New Roman"/>
          <w:sz w:val="22"/>
          <w:szCs w:val="22"/>
        </w:rPr>
        <w:t>, limitado ao último dia útil anterior à data da abertura do certame.</w:t>
      </w:r>
    </w:p>
    <w:p w14:paraId="6564CBD7" w14:textId="0CD74D8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 xml:space="preserve">A impugnação e o pedido de esclarecimento poderão ser realizados por forma eletrônica, </w:t>
      </w:r>
      <w:r w:rsidRPr="00E9397F">
        <w:rPr>
          <w:rFonts w:ascii="Times New Roman" w:hAnsi="Times New Roman" w:cs="Times New Roman"/>
          <w:b/>
          <w:bCs/>
          <w:i/>
          <w:iCs/>
          <w:color w:val="FF0000"/>
          <w:sz w:val="22"/>
          <w:szCs w:val="22"/>
        </w:rPr>
        <w:t>pelos seguintes meios</w:t>
      </w:r>
      <w:r w:rsidRPr="00E9397F">
        <w:rPr>
          <w:rFonts w:ascii="Times New Roman" w:hAnsi="Times New Roman" w:cs="Times New Roman"/>
          <w:b/>
          <w:bCs/>
          <w:sz w:val="22"/>
          <w:szCs w:val="22"/>
        </w:rPr>
        <w:t>:</w:t>
      </w:r>
      <w:r w:rsidRPr="00433381">
        <w:rPr>
          <w:rFonts w:ascii="Times New Roman" w:hAnsi="Times New Roman" w:cs="Times New Roman"/>
          <w:sz w:val="22"/>
          <w:szCs w:val="22"/>
        </w:rPr>
        <w:t xml:space="preserve"> </w:t>
      </w:r>
      <w:hyperlink r:id="rId12" w:history="1">
        <w:r w:rsidRPr="00433381">
          <w:rPr>
            <w:rStyle w:val="Hyperlink"/>
            <w:rFonts w:ascii="Times New Roman" w:hAnsi="Times New Roman" w:cs="Times New Roman"/>
            <w:sz w:val="22"/>
            <w:szCs w:val="22"/>
          </w:rPr>
          <w:t>pregao@coren-mt.gov.br</w:t>
        </w:r>
      </w:hyperlink>
      <w:r w:rsidRPr="00433381">
        <w:rPr>
          <w:rFonts w:ascii="Times New Roman" w:hAnsi="Times New Roman" w:cs="Times New Roman"/>
          <w:sz w:val="22"/>
          <w:szCs w:val="22"/>
        </w:rPr>
        <w:t xml:space="preserve"> </w:t>
      </w:r>
    </w:p>
    <w:p w14:paraId="2B348ABF"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As impugnações e pedidos de esclarecimentos não suspendem os prazos previstos no certame.</w:t>
      </w:r>
    </w:p>
    <w:p w14:paraId="19BB7923" w14:textId="77777777" w:rsidR="000357C1" w:rsidRPr="00433381" w:rsidRDefault="00653763">
      <w:pPr>
        <w:pStyle w:val="Nivel3"/>
        <w:rPr>
          <w:rFonts w:ascii="Times New Roman" w:hAnsi="Times New Roman" w:cs="Times New Roman"/>
          <w:sz w:val="22"/>
          <w:szCs w:val="22"/>
        </w:rPr>
      </w:pPr>
      <w:r w:rsidRPr="00433381">
        <w:rPr>
          <w:rFonts w:ascii="Times New Roman" w:hAnsi="Times New Roman" w:cs="Times New Roman"/>
          <w:sz w:val="22"/>
          <w:szCs w:val="22"/>
        </w:rPr>
        <w:t>A concessão de efeito suspensivo à impugnação é medida excepcional e deverá ser motivada pelo agente de contratação, nos autos do processo de licitação.</w:t>
      </w:r>
    </w:p>
    <w:p w14:paraId="7EDB0B28" w14:textId="77777777" w:rsidR="000357C1" w:rsidRPr="00433381" w:rsidRDefault="00653763">
      <w:pPr>
        <w:pStyle w:val="Nivel2"/>
        <w:rPr>
          <w:rFonts w:ascii="Times New Roman" w:hAnsi="Times New Roman" w:cs="Times New Roman"/>
          <w:sz w:val="22"/>
          <w:szCs w:val="22"/>
        </w:rPr>
      </w:pPr>
      <w:r w:rsidRPr="00433381">
        <w:rPr>
          <w:rFonts w:ascii="Times New Roman" w:hAnsi="Times New Roman" w:cs="Times New Roman"/>
          <w:sz w:val="22"/>
          <w:szCs w:val="22"/>
        </w:rPr>
        <w:t>Acolhida a impugnação, será definida e publicada nova data para a realização do certame.</w:t>
      </w:r>
    </w:p>
    <w:p w14:paraId="3448077A" w14:textId="77777777" w:rsidR="000357C1" w:rsidRPr="00433381" w:rsidRDefault="00653763" w:rsidP="002076F4">
      <w:pPr>
        <w:pStyle w:val="Nivel01"/>
      </w:pPr>
      <w:bookmarkStart w:id="66" w:name="_Toc205891412"/>
      <w:r w:rsidRPr="00433381">
        <w:t>DAS DISPOSIÇÕES GERAIS</w:t>
      </w:r>
      <w:bookmarkEnd w:id="66"/>
    </w:p>
    <w:p w14:paraId="4A53963B" w14:textId="77777777" w:rsidR="000357C1" w:rsidRPr="00433381" w:rsidRDefault="00653763">
      <w:pPr>
        <w:pStyle w:val="Nivel2"/>
        <w:rPr>
          <w:rFonts w:ascii="Times New Roman" w:hAnsi="Times New Roman" w:cs="Times New Roman"/>
          <w:sz w:val="22"/>
          <w:szCs w:val="22"/>
        </w:rPr>
      </w:pPr>
      <w:bookmarkStart w:id="67" w:name="_Hlk82473550"/>
      <w:r w:rsidRPr="00433381">
        <w:rPr>
          <w:rFonts w:ascii="Times New Roman" w:hAnsi="Times New Roman" w:cs="Times New Roman"/>
          <w:sz w:val="22"/>
          <w:szCs w:val="22"/>
        </w:rPr>
        <w:t>Será divulgada ata da sessão pública no sistema eletrônico.</w:t>
      </w:r>
    </w:p>
    <w:p w14:paraId="03B73725"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26CB3486"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Todas as referências de tempo no Edital, no aviso e durante a sessão pública observarão o horário de Brasília - DF.</w:t>
      </w:r>
    </w:p>
    <w:p w14:paraId="5CAAC75A"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A homologação do resultado desta licitação não implicará direito à contratação.</w:t>
      </w:r>
    </w:p>
    <w:p w14:paraId="1EAEBD43"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Na contagem dos prazos estabelecidos neste Edital e seus Anexos, excluir-se-á o dia do início e incluir-se-á o do vencimento. Só se iniciam e vencem os prazos em dias de expediente na Administração.</w:t>
      </w:r>
    </w:p>
    <w:p w14:paraId="3200564D"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O desatendimento de exigências formais não essenciais não importará o afastamento do licitante, desde que seja possível o aproveitamento do ato, observados os princípios da isonomia e do interesse público.</w:t>
      </w:r>
    </w:p>
    <w:p w14:paraId="51FB9539"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Em caso de divergência entre disposições deste Edital e de seus anexos ou demais peças que compõem o processo, prevalecerá as deste Edital.</w:t>
      </w:r>
    </w:p>
    <w:p w14:paraId="3B988FF6"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 xml:space="preserve">O Edital e seus anexos estão disponíveis, na íntegra, no Portal Nacional de Contratações Públicas (PNCP) e endereço eletrônico  </w:t>
      </w:r>
      <w:hyperlink r:id="rId13" w:history="1">
        <w:r w:rsidRPr="00433381">
          <w:rPr>
            <w:rStyle w:val="Hyperlink"/>
            <w:rFonts w:ascii="Times New Roman" w:eastAsia="SimSun" w:hAnsi="Times New Roman" w:cs="Times New Roman"/>
            <w:sz w:val="22"/>
            <w:szCs w:val="22"/>
          </w:rPr>
          <w:t>Pregão | Conselho Regional de Enfermagem do Mato Grosso</w:t>
        </w:r>
      </w:hyperlink>
      <w:r w:rsidRPr="00433381">
        <w:rPr>
          <w:rFonts w:ascii="Times New Roman" w:eastAsia="SimSun" w:hAnsi="Times New Roman" w:cs="Times New Roman"/>
          <w:sz w:val="22"/>
          <w:szCs w:val="22"/>
        </w:rPr>
        <w:t xml:space="preserve"> </w:t>
      </w:r>
    </w:p>
    <w:p w14:paraId="66D7AB8E" w14:textId="77777777" w:rsidR="000357C1" w:rsidRPr="00433381" w:rsidRDefault="00653763">
      <w:pPr>
        <w:pStyle w:val="Nivel2"/>
        <w:rPr>
          <w:rFonts w:ascii="Times New Roman" w:eastAsia="Times New Roman" w:hAnsi="Times New Roman" w:cs="Times New Roman"/>
          <w:sz w:val="22"/>
          <w:szCs w:val="22"/>
        </w:rPr>
      </w:pPr>
      <w:r w:rsidRPr="00433381">
        <w:rPr>
          <w:rFonts w:ascii="Times New Roman" w:hAnsi="Times New Roman" w:cs="Times New Roman"/>
          <w:sz w:val="22"/>
          <w:szCs w:val="22"/>
        </w:rPr>
        <w:t>Integram este Edital, para todos os fins e efeitos, os seguintes anexos:</w:t>
      </w:r>
    </w:p>
    <w:p w14:paraId="7A2D4E4F" w14:textId="77777777" w:rsidR="003B3F3E" w:rsidRPr="00F46F47" w:rsidRDefault="003B3F3E" w:rsidP="003B3F3E">
      <w:pPr>
        <w:pStyle w:val="Nvel3-R"/>
        <w:numPr>
          <w:ilvl w:val="2"/>
          <w:numId w:val="5"/>
        </w:numPr>
        <w:ind w:left="284" w:firstLine="0"/>
        <w:rPr>
          <w:rFonts w:ascii="Times New Roman" w:hAnsi="Times New Roman" w:cs="Times New Roman"/>
          <w:i w:val="0"/>
          <w:iCs w:val="0"/>
          <w:color w:val="000000"/>
          <w:sz w:val="22"/>
          <w:szCs w:val="22"/>
        </w:rPr>
      </w:pPr>
      <w:bookmarkStart w:id="68" w:name="_Hlk197529248"/>
      <w:r w:rsidRPr="00F46F47">
        <w:rPr>
          <w:rFonts w:ascii="Times New Roman" w:hAnsi="Times New Roman" w:cs="Times New Roman"/>
          <w:i w:val="0"/>
          <w:iCs w:val="0"/>
          <w:color w:val="000000"/>
          <w:sz w:val="22"/>
          <w:szCs w:val="22"/>
        </w:rPr>
        <w:t>ANEXO I - Termo de Referência;</w:t>
      </w:r>
    </w:p>
    <w:p w14:paraId="37222509" w14:textId="77777777" w:rsidR="003B3F3E" w:rsidRPr="00F46F47" w:rsidRDefault="003B3F3E" w:rsidP="003B3F3E">
      <w:pPr>
        <w:pStyle w:val="Nvel3-R"/>
        <w:numPr>
          <w:ilvl w:val="2"/>
          <w:numId w:val="5"/>
        </w:numPr>
        <w:ind w:left="284" w:firstLine="0"/>
        <w:rPr>
          <w:rFonts w:ascii="Times New Roman" w:hAnsi="Times New Roman" w:cs="Times New Roman"/>
          <w:i w:val="0"/>
          <w:iCs w:val="0"/>
          <w:color w:val="000000"/>
          <w:sz w:val="22"/>
          <w:szCs w:val="22"/>
        </w:rPr>
      </w:pPr>
      <w:r w:rsidRPr="00F46F47">
        <w:rPr>
          <w:rFonts w:ascii="Times New Roman" w:hAnsi="Times New Roman" w:cs="Times New Roman"/>
          <w:i w:val="0"/>
          <w:iCs w:val="0"/>
          <w:color w:val="000000"/>
          <w:sz w:val="22"/>
          <w:szCs w:val="22"/>
        </w:rPr>
        <w:t>Anexo II – Estudo Técnico Preliminar;</w:t>
      </w:r>
    </w:p>
    <w:p w14:paraId="33F39952" w14:textId="57AF5DE4" w:rsidR="003B3F3E" w:rsidRPr="00F46F47" w:rsidRDefault="003B3F3E" w:rsidP="003B3F3E">
      <w:pPr>
        <w:pStyle w:val="Nvel3-R"/>
        <w:numPr>
          <w:ilvl w:val="2"/>
          <w:numId w:val="5"/>
        </w:numPr>
        <w:ind w:left="284" w:firstLine="0"/>
        <w:rPr>
          <w:rFonts w:ascii="Times New Roman" w:hAnsi="Times New Roman" w:cs="Times New Roman"/>
          <w:i w:val="0"/>
          <w:iCs w:val="0"/>
          <w:color w:val="000000"/>
          <w:sz w:val="22"/>
          <w:szCs w:val="22"/>
        </w:rPr>
      </w:pPr>
      <w:r w:rsidRPr="00F46F47">
        <w:rPr>
          <w:rFonts w:ascii="Times New Roman" w:hAnsi="Times New Roman" w:cs="Times New Roman"/>
          <w:i w:val="0"/>
          <w:iCs w:val="0"/>
          <w:color w:val="000000"/>
          <w:sz w:val="22"/>
          <w:szCs w:val="22"/>
        </w:rPr>
        <w:tab/>
      </w:r>
      <w:r w:rsidRPr="00F46F47">
        <w:rPr>
          <w:rFonts w:ascii="Times New Roman" w:hAnsi="Times New Roman" w:cs="Times New Roman"/>
          <w:i w:val="0"/>
          <w:iCs w:val="0"/>
          <w:color w:val="000000"/>
          <w:sz w:val="22"/>
          <w:szCs w:val="22"/>
        </w:rPr>
        <w:tab/>
        <w:t>Anexo II.1 Map</w:t>
      </w:r>
      <w:r w:rsidR="00F46F47" w:rsidRPr="00F46F47">
        <w:rPr>
          <w:rFonts w:ascii="Times New Roman" w:hAnsi="Times New Roman" w:cs="Times New Roman"/>
          <w:i w:val="0"/>
          <w:iCs w:val="0"/>
          <w:color w:val="000000"/>
          <w:sz w:val="22"/>
          <w:szCs w:val="22"/>
        </w:rPr>
        <w:t>a</w:t>
      </w:r>
      <w:r w:rsidRPr="00F46F47">
        <w:rPr>
          <w:rFonts w:ascii="Times New Roman" w:hAnsi="Times New Roman" w:cs="Times New Roman"/>
          <w:i w:val="0"/>
          <w:iCs w:val="0"/>
          <w:color w:val="000000"/>
          <w:sz w:val="22"/>
          <w:szCs w:val="22"/>
        </w:rPr>
        <w:t xml:space="preserve"> de Risco;</w:t>
      </w:r>
    </w:p>
    <w:p w14:paraId="234DAA78" w14:textId="77777777" w:rsidR="003B3F3E" w:rsidRPr="00F46F47" w:rsidRDefault="003B3F3E" w:rsidP="003B3F3E">
      <w:pPr>
        <w:pStyle w:val="Nvel3-R"/>
        <w:numPr>
          <w:ilvl w:val="2"/>
          <w:numId w:val="5"/>
        </w:numPr>
        <w:ind w:left="284" w:firstLine="0"/>
        <w:rPr>
          <w:rFonts w:ascii="Times New Roman" w:hAnsi="Times New Roman" w:cs="Times New Roman"/>
          <w:i w:val="0"/>
          <w:iCs w:val="0"/>
          <w:color w:val="000000"/>
          <w:sz w:val="22"/>
          <w:szCs w:val="22"/>
        </w:rPr>
      </w:pPr>
      <w:r w:rsidRPr="00F46F47">
        <w:rPr>
          <w:rFonts w:ascii="Times New Roman" w:hAnsi="Times New Roman" w:cs="Times New Roman"/>
          <w:i w:val="0"/>
          <w:iCs w:val="0"/>
          <w:color w:val="000000"/>
          <w:sz w:val="22"/>
          <w:szCs w:val="22"/>
        </w:rPr>
        <w:t>Anexo III - Modelo da Proposta;</w:t>
      </w:r>
    </w:p>
    <w:p w14:paraId="7591829A" w14:textId="77777777" w:rsidR="003B3F3E" w:rsidRPr="00F46F47" w:rsidRDefault="003B3F3E" w:rsidP="003B3F3E">
      <w:pPr>
        <w:pStyle w:val="Nvel3-R"/>
        <w:numPr>
          <w:ilvl w:val="2"/>
          <w:numId w:val="5"/>
        </w:numPr>
        <w:ind w:left="284" w:firstLine="0"/>
        <w:rPr>
          <w:rFonts w:ascii="Times New Roman" w:hAnsi="Times New Roman" w:cs="Times New Roman"/>
          <w:i w:val="0"/>
          <w:iCs w:val="0"/>
          <w:color w:val="000000"/>
          <w:sz w:val="22"/>
          <w:szCs w:val="22"/>
        </w:rPr>
      </w:pPr>
      <w:r w:rsidRPr="00F46F47">
        <w:rPr>
          <w:rFonts w:ascii="Times New Roman" w:hAnsi="Times New Roman" w:cs="Times New Roman"/>
          <w:i w:val="0"/>
          <w:iCs w:val="0"/>
          <w:color w:val="000000"/>
          <w:sz w:val="22"/>
          <w:szCs w:val="22"/>
        </w:rPr>
        <w:t>Anexo IV Minuta de Termo de Contrato;</w:t>
      </w:r>
    </w:p>
    <w:p w14:paraId="6A4C32F2" w14:textId="77777777" w:rsidR="003B3F3E" w:rsidRPr="00F46F47" w:rsidRDefault="003B3F3E" w:rsidP="003B3F3E">
      <w:pPr>
        <w:pStyle w:val="Nvel3-R"/>
        <w:numPr>
          <w:ilvl w:val="2"/>
          <w:numId w:val="5"/>
        </w:numPr>
        <w:ind w:left="284" w:firstLine="0"/>
        <w:rPr>
          <w:rFonts w:ascii="Times New Roman" w:hAnsi="Times New Roman" w:cs="Times New Roman"/>
          <w:i w:val="0"/>
          <w:iCs w:val="0"/>
          <w:color w:val="000000"/>
          <w:sz w:val="22"/>
          <w:szCs w:val="22"/>
        </w:rPr>
      </w:pPr>
      <w:r w:rsidRPr="00F46F47">
        <w:rPr>
          <w:rFonts w:ascii="Times New Roman" w:hAnsi="Times New Roman" w:cs="Times New Roman"/>
          <w:i w:val="0"/>
          <w:iCs w:val="0"/>
          <w:color w:val="000000"/>
          <w:sz w:val="22"/>
          <w:szCs w:val="22"/>
        </w:rPr>
        <w:t>Anexo IV – Termo de Ciência e concordância;</w:t>
      </w:r>
    </w:p>
    <w:p w14:paraId="084B686D" w14:textId="77777777" w:rsidR="003B3F3E" w:rsidRPr="00F46F47" w:rsidRDefault="003B3F3E" w:rsidP="003B3F3E">
      <w:pPr>
        <w:pStyle w:val="Nvel3-R"/>
        <w:numPr>
          <w:ilvl w:val="2"/>
          <w:numId w:val="5"/>
        </w:numPr>
        <w:ind w:left="284" w:firstLine="0"/>
        <w:rPr>
          <w:rFonts w:ascii="Times New Roman" w:hAnsi="Times New Roman" w:cs="Times New Roman"/>
          <w:i w:val="0"/>
          <w:iCs w:val="0"/>
          <w:color w:val="000000"/>
          <w:sz w:val="22"/>
          <w:szCs w:val="22"/>
        </w:rPr>
      </w:pPr>
      <w:r w:rsidRPr="00F46F47">
        <w:rPr>
          <w:rFonts w:ascii="Times New Roman" w:hAnsi="Times New Roman" w:cs="Times New Roman"/>
          <w:i w:val="0"/>
          <w:iCs w:val="0"/>
          <w:color w:val="000000"/>
          <w:sz w:val="22"/>
          <w:szCs w:val="22"/>
        </w:rPr>
        <w:t>Anexo V – Termo de Compartilhamento de dados e confidencialidade (obrigatório no ato da assinatura do Contrato);</w:t>
      </w:r>
    </w:p>
    <w:p w14:paraId="18B7FC6B" w14:textId="1F0EA9E9" w:rsidR="000357C1" w:rsidRPr="00F46F47" w:rsidRDefault="003B3F3E" w:rsidP="00EE5D28">
      <w:pPr>
        <w:pStyle w:val="Nvel3-R"/>
        <w:numPr>
          <w:ilvl w:val="2"/>
          <w:numId w:val="5"/>
        </w:numPr>
        <w:ind w:left="284" w:firstLine="0"/>
        <w:rPr>
          <w:rFonts w:ascii="Times New Roman" w:hAnsi="Times New Roman" w:cs="Times New Roman"/>
          <w:i w:val="0"/>
          <w:iCs w:val="0"/>
          <w:sz w:val="22"/>
          <w:szCs w:val="22"/>
        </w:rPr>
      </w:pPr>
      <w:r w:rsidRPr="00F46F47">
        <w:rPr>
          <w:rFonts w:ascii="Times New Roman" w:hAnsi="Times New Roman" w:cs="Times New Roman"/>
          <w:i w:val="0"/>
          <w:iCs w:val="0"/>
          <w:color w:val="000000"/>
          <w:sz w:val="22"/>
          <w:szCs w:val="22"/>
        </w:rPr>
        <w:t>Anexo VI – Modelo de Termo de Compromisso e manutenção de Sigilo (obrigatório no ato da assinatura do Contrato)</w:t>
      </w:r>
      <w:r w:rsidR="00EE5D28" w:rsidRPr="00F46F47">
        <w:rPr>
          <w:rFonts w:ascii="Times New Roman" w:hAnsi="Times New Roman" w:cs="Times New Roman"/>
          <w:i w:val="0"/>
          <w:iCs w:val="0"/>
          <w:color w:val="000000"/>
          <w:sz w:val="22"/>
          <w:szCs w:val="22"/>
        </w:rPr>
        <w:t>.</w:t>
      </w:r>
    </w:p>
    <w:bookmarkEnd w:id="68"/>
    <w:p w14:paraId="450F74ED" w14:textId="20AE2EBC" w:rsidR="000357C1" w:rsidRDefault="00EE5D28" w:rsidP="000829B9">
      <w:pPr>
        <w:spacing w:beforeLines="120" w:before="288" w:afterLines="120" w:after="288" w:line="312" w:lineRule="auto"/>
        <w:ind w:firstLine="567"/>
        <w:jc w:val="right"/>
        <w:rPr>
          <w:rFonts w:ascii="Times New Roman" w:eastAsia="MS Mincho" w:hAnsi="Times New Roman" w:cs="Times New Roman"/>
          <w:color w:val="000000"/>
          <w:sz w:val="22"/>
          <w:szCs w:val="22"/>
        </w:rPr>
      </w:pPr>
      <w:r>
        <w:rPr>
          <w:rFonts w:ascii="Times New Roman" w:eastAsia="MS Mincho" w:hAnsi="Times New Roman" w:cs="Times New Roman"/>
          <w:color w:val="000000"/>
          <w:sz w:val="22"/>
          <w:szCs w:val="22"/>
        </w:rPr>
        <w:t>Cuiabá</w:t>
      </w:r>
      <w:r w:rsidR="00653763" w:rsidRPr="00433381">
        <w:rPr>
          <w:rFonts w:ascii="Times New Roman" w:eastAsia="MS Mincho" w:hAnsi="Times New Roman" w:cs="Times New Roman"/>
          <w:color w:val="000000"/>
          <w:sz w:val="22"/>
          <w:szCs w:val="22"/>
        </w:rPr>
        <w:t xml:space="preserve">, </w:t>
      </w:r>
      <w:r w:rsidR="000829B9">
        <w:rPr>
          <w:rFonts w:ascii="Times New Roman" w:eastAsia="MS Mincho" w:hAnsi="Times New Roman" w:cs="Times New Roman"/>
          <w:color w:val="000000"/>
          <w:sz w:val="22"/>
          <w:szCs w:val="22"/>
        </w:rPr>
        <w:t>16 de dezembro de 2026.</w:t>
      </w:r>
    </w:p>
    <w:p w14:paraId="78844DD5" w14:textId="77777777" w:rsidR="000829B9" w:rsidRDefault="000829B9" w:rsidP="000829B9">
      <w:pPr>
        <w:spacing w:beforeLines="120" w:before="288" w:afterLines="120" w:after="288" w:line="312" w:lineRule="auto"/>
        <w:ind w:firstLine="567"/>
        <w:jc w:val="right"/>
        <w:rPr>
          <w:rFonts w:ascii="Times New Roman" w:eastAsia="MS Mincho" w:hAnsi="Times New Roman" w:cs="Times New Roman"/>
          <w:color w:val="000000"/>
          <w:sz w:val="22"/>
          <w:szCs w:val="22"/>
        </w:rPr>
      </w:pPr>
    </w:p>
    <w:p w14:paraId="0C0B5F61" w14:textId="77777777" w:rsidR="000829B9" w:rsidRPr="00596F5C" w:rsidRDefault="000829B9" w:rsidP="000829B9">
      <w:pPr>
        <w:jc w:val="center"/>
        <w:rPr>
          <w:rFonts w:ascii="Times New Roman" w:hAnsi="Times New Roman" w:cs="Times New Roman"/>
          <w:b/>
        </w:rPr>
      </w:pPr>
      <w:r w:rsidRPr="00596F5C">
        <w:rPr>
          <w:rFonts w:ascii="Times New Roman" w:hAnsi="Times New Roman" w:cs="Times New Roman"/>
          <w:b/>
        </w:rPr>
        <w:t>Bruna Karoline de Almeida Santiago</w:t>
      </w:r>
    </w:p>
    <w:p w14:paraId="2B56C70F" w14:textId="77777777" w:rsidR="000829B9" w:rsidRPr="00D225C3" w:rsidRDefault="000829B9" w:rsidP="000829B9">
      <w:pPr>
        <w:jc w:val="center"/>
        <w:rPr>
          <w:rFonts w:ascii="Times New Roman" w:hAnsi="Times New Roman" w:cs="Times New Roman"/>
          <w:sz w:val="20"/>
          <w:szCs w:val="20"/>
        </w:rPr>
      </w:pPr>
      <w:r w:rsidRPr="00D225C3">
        <w:rPr>
          <w:rFonts w:ascii="Times New Roman" w:hAnsi="Times New Roman" w:cs="Times New Roman"/>
          <w:sz w:val="20"/>
          <w:szCs w:val="20"/>
        </w:rPr>
        <w:t>Coren-MT n.º 442453-ENF</w:t>
      </w:r>
    </w:p>
    <w:p w14:paraId="3B1F547B" w14:textId="77777777" w:rsidR="000829B9" w:rsidRPr="00D225C3" w:rsidRDefault="000829B9" w:rsidP="000829B9">
      <w:pPr>
        <w:jc w:val="center"/>
        <w:rPr>
          <w:rFonts w:ascii="Times New Roman" w:hAnsi="Times New Roman" w:cs="Times New Roman"/>
          <w:sz w:val="20"/>
          <w:szCs w:val="20"/>
        </w:rPr>
      </w:pPr>
      <w:r w:rsidRPr="00D225C3">
        <w:rPr>
          <w:rFonts w:ascii="Times New Roman" w:hAnsi="Times New Roman" w:cs="Times New Roman"/>
          <w:sz w:val="20"/>
          <w:szCs w:val="20"/>
        </w:rPr>
        <w:t>Presidente do Coren-MT</w:t>
      </w:r>
    </w:p>
    <w:p w14:paraId="3BF8B7D8" w14:textId="77777777" w:rsidR="000829B9" w:rsidRPr="00596F5C" w:rsidRDefault="000829B9" w:rsidP="000829B9">
      <w:pPr>
        <w:jc w:val="center"/>
        <w:rPr>
          <w:rFonts w:ascii="Times New Roman" w:hAnsi="Times New Roman" w:cs="Times New Roman"/>
        </w:rPr>
      </w:pPr>
    </w:p>
    <w:p w14:paraId="4FB1A60B" w14:textId="77777777" w:rsidR="000829B9" w:rsidRDefault="000829B9" w:rsidP="000829B9">
      <w:pPr>
        <w:jc w:val="center"/>
        <w:rPr>
          <w:rFonts w:ascii="Times New Roman" w:hAnsi="Times New Roman" w:cs="Times New Roman"/>
          <w:b/>
          <w:bCs/>
        </w:rPr>
      </w:pPr>
    </w:p>
    <w:p w14:paraId="6D3BE642" w14:textId="77777777" w:rsidR="000829B9" w:rsidRDefault="000829B9" w:rsidP="000829B9">
      <w:pPr>
        <w:jc w:val="center"/>
        <w:rPr>
          <w:rFonts w:ascii="Times New Roman" w:hAnsi="Times New Roman" w:cs="Times New Roman"/>
          <w:b/>
          <w:bCs/>
        </w:rPr>
      </w:pPr>
    </w:p>
    <w:p w14:paraId="2DFD7241" w14:textId="77777777" w:rsidR="000829B9" w:rsidRDefault="000829B9" w:rsidP="000829B9">
      <w:pPr>
        <w:jc w:val="center"/>
        <w:rPr>
          <w:rFonts w:ascii="Times New Roman" w:hAnsi="Times New Roman" w:cs="Times New Roman"/>
          <w:b/>
          <w:bCs/>
        </w:rPr>
      </w:pPr>
    </w:p>
    <w:p w14:paraId="6F150040" w14:textId="77777777" w:rsidR="000829B9" w:rsidRDefault="000829B9" w:rsidP="000829B9">
      <w:pPr>
        <w:jc w:val="center"/>
        <w:rPr>
          <w:rFonts w:ascii="Times New Roman" w:hAnsi="Times New Roman" w:cs="Times New Roman"/>
          <w:b/>
          <w:bCs/>
        </w:rPr>
      </w:pPr>
    </w:p>
    <w:p w14:paraId="13B792E2" w14:textId="77777777" w:rsidR="000829B9" w:rsidRDefault="000829B9" w:rsidP="000829B9">
      <w:pPr>
        <w:jc w:val="center"/>
        <w:rPr>
          <w:rFonts w:ascii="Times New Roman" w:hAnsi="Times New Roman" w:cs="Times New Roman"/>
          <w:b/>
          <w:bCs/>
        </w:rPr>
      </w:pPr>
    </w:p>
    <w:p w14:paraId="048AB6DB" w14:textId="77777777" w:rsidR="000829B9" w:rsidRPr="00596F5C" w:rsidRDefault="000829B9" w:rsidP="000829B9">
      <w:pPr>
        <w:jc w:val="center"/>
        <w:rPr>
          <w:rFonts w:ascii="Times New Roman" w:hAnsi="Times New Roman" w:cs="Times New Roman"/>
          <w:b/>
          <w:bCs/>
        </w:rPr>
      </w:pPr>
      <w:r w:rsidRPr="00596F5C">
        <w:rPr>
          <w:rFonts w:ascii="Times New Roman" w:hAnsi="Times New Roman" w:cs="Times New Roman"/>
          <w:b/>
          <w:bCs/>
        </w:rPr>
        <w:t>Felipe Augusto Rodrigues de Oliveira</w:t>
      </w:r>
    </w:p>
    <w:p w14:paraId="58959F5D" w14:textId="77777777" w:rsidR="000829B9" w:rsidRDefault="000829B9" w:rsidP="000829B9">
      <w:pPr>
        <w:jc w:val="center"/>
        <w:rPr>
          <w:rFonts w:ascii="Times New Roman" w:hAnsi="Times New Roman" w:cs="Times New Roman"/>
          <w:sz w:val="20"/>
          <w:szCs w:val="20"/>
        </w:rPr>
      </w:pPr>
      <w:r w:rsidRPr="00D225C3">
        <w:rPr>
          <w:rFonts w:ascii="Times New Roman" w:hAnsi="Times New Roman" w:cs="Times New Roman"/>
          <w:sz w:val="20"/>
          <w:szCs w:val="20"/>
        </w:rPr>
        <w:t>Agente de Contratação/Pregoeiro</w:t>
      </w:r>
    </w:p>
    <w:p w14:paraId="3553E978" w14:textId="33C9C881" w:rsidR="000829B9" w:rsidRPr="00D225C3" w:rsidRDefault="000829B9" w:rsidP="000829B9">
      <w:pPr>
        <w:jc w:val="center"/>
        <w:rPr>
          <w:rFonts w:ascii="Times New Roman" w:hAnsi="Times New Roman" w:cs="Times New Roman"/>
          <w:sz w:val="20"/>
          <w:szCs w:val="20"/>
        </w:rPr>
      </w:pPr>
      <w:r>
        <w:rPr>
          <w:rFonts w:ascii="Times New Roman" w:hAnsi="Times New Roman" w:cs="Times New Roman"/>
          <w:sz w:val="20"/>
          <w:szCs w:val="20"/>
        </w:rPr>
        <w:t>Portaria COREN-MT N. 27/2025</w:t>
      </w:r>
    </w:p>
    <w:bookmarkEnd w:id="67"/>
    <w:sectPr w:rsidR="000829B9" w:rsidRPr="00D225C3">
      <w:headerReference w:type="default" r:id="rId14"/>
      <w:footerReference w:type="default" r:id="rId15"/>
      <w:footerReference w:type="first" r:id="rId16"/>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57CC4" w14:textId="77777777" w:rsidR="00653763" w:rsidRDefault="00653763">
      <w:r>
        <w:separator/>
      </w:r>
    </w:p>
  </w:endnote>
  <w:endnote w:type="continuationSeparator" w:id="0">
    <w:p w14:paraId="6EC4B83E" w14:textId="77777777" w:rsidR="00653763" w:rsidRDefault="0065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Segoe Print"/>
    <w:charset w:val="00"/>
    <w:family w:val="roman"/>
    <w:pitch w:val="default"/>
  </w:font>
  <w:font w:name="Lohit Hindi">
    <w:altName w:val="Times New Roman"/>
    <w:charset w:val="00"/>
    <w:family w:val="roman"/>
    <w:pitch w:val="default"/>
  </w:font>
  <w:font w:name="Liberation Serif">
    <w:altName w:val="Times New Roman"/>
    <w:charset w:val="01"/>
    <w:family w:val="roman"/>
    <w:pitch w:val="default"/>
    <w:sig w:usb0="00000000" w:usb1="00000000"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AutoText"/>
      </w:docPartObj>
    </w:sdtPr>
    <w:sdtEndPr>
      <w:rPr>
        <w:rFonts w:ascii="Arial" w:hAnsi="Arial" w:cs="Arial"/>
        <w:sz w:val="14"/>
        <w:szCs w:val="14"/>
      </w:rPr>
    </w:sdtEndPr>
    <w:sdtContent>
      <w:p w14:paraId="58DEC1BC" w14:textId="77777777" w:rsidR="000357C1" w:rsidRDefault="00653763">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15"/>
          <w:gridCol w:w="4545"/>
        </w:tblGrid>
        <w:tr w:rsidR="0008686B" w14:paraId="5AD3F5FB" w14:textId="77777777" w:rsidTr="00B913AF">
          <w:tc>
            <w:tcPr>
              <w:tcW w:w="4515" w:type="dxa"/>
              <w:tcBorders>
                <w:top w:val="nil"/>
                <w:left w:val="nil"/>
                <w:bottom w:val="nil"/>
                <w:right w:val="nil"/>
              </w:tcBorders>
            </w:tcPr>
            <w:p w14:paraId="0C6EE566" w14:textId="77777777" w:rsidR="0008686B" w:rsidRDefault="0008686B" w:rsidP="0008686B">
              <w:pPr>
                <w:pStyle w:val="Rodap"/>
                <w:rPr>
                  <w:b/>
                  <w:sz w:val="20"/>
                  <w:szCs w:val="20"/>
                </w:rPr>
              </w:pPr>
              <w:r>
                <w:rPr>
                  <w:b/>
                  <w:sz w:val="20"/>
                  <w:szCs w:val="20"/>
                </w:rPr>
                <w:t>Endereço:</w:t>
              </w:r>
            </w:p>
            <w:p w14:paraId="156330AE" w14:textId="77777777" w:rsidR="0008686B" w:rsidRDefault="0008686B" w:rsidP="0008686B">
              <w:pPr>
                <w:pStyle w:val="Rodap"/>
                <w:rPr>
                  <w:sz w:val="20"/>
                  <w:szCs w:val="20"/>
                </w:rPr>
              </w:pPr>
              <w:r>
                <w:rPr>
                  <w:sz w:val="20"/>
                  <w:szCs w:val="20"/>
                </w:rPr>
                <w:t>Rua dos Lírios, nº 363 Bairro Jardim Cuiabá</w:t>
              </w:r>
            </w:p>
            <w:p w14:paraId="194F46A6" w14:textId="77777777" w:rsidR="0008686B" w:rsidRDefault="0008686B" w:rsidP="0008686B">
              <w:pPr>
                <w:pStyle w:val="Rodap"/>
                <w:rPr>
                  <w:sz w:val="20"/>
                  <w:szCs w:val="20"/>
                </w:rPr>
              </w:pPr>
              <w:r>
                <w:rPr>
                  <w:sz w:val="20"/>
                  <w:szCs w:val="20"/>
                </w:rPr>
                <w:t>CEP 78.043-122 Cuiabá - MT</w:t>
              </w:r>
            </w:p>
            <w:p w14:paraId="11561411" w14:textId="77777777" w:rsidR="0008686B" w:rsidRDefault="0008686B" w:rsidP="0008686B">
              <w:pPr>
                <w:pStyle w:val="Rodap"/>
                <w:rPr>
                  <w:sz w:val="20"/>
                  <w:szCs w:val="20"/>
                </w:rPr>
              </w:pPr>
            </w:p>
            <w:p w14:paraId="2E4C87C6" w14:textId="77777777" w:rsidR="0008686B" w:rsidRDefault="0008686B" w:rsidP="0008686B">
              <w:pPr>
                <w:pStyle w:val="Rodap"/>
                <w:rPr>
                  <w:sz w:val="20"/>
                  <w:szCs w:val="20"/>
                </w:rPr>
              </w:pPr>
              <w:r>
                <w:rPr>
                  <w:b/>
                  <w:sz w:val="20"/>
                  <w:szCs w:val="20"/>
                </w:rPr>
                <w:t>Redes:</w:t>
              </w:r>
              <w:r>
                <w:rPr>
                  <w:sz w:val="20"/>
                  <w:szCs w:val="20"/>
                </w:rPr>
                <w:t xml:space="preserve">       </w:t>
              </w:r>
              <w:hyperlink r:id="rId1" w:history="1">
                <w:r>
                  <w:rPr>
                    <w:rStyle w:val="Hyperlink"/>
                    <w:sz w:val="20"/>
                    <w:szCs w:val="20"/>
                  </w:rPr>
                  <w:t>www.coren-mt.gov.br</w:t>
                </w:r>
              </w:hyperlink>
              <w:r>
                <w:rPr>
                  <w:sz w:val="20"/>
                  <w:szCs w:val="20"/>
                </w:rPr>
                <w:t xml:space="preserve"> / @corenmt</w:t>
              </w:r>
            </w:p>
          </w:tc>
          <w:tc>
            <w:tcPr>
              <w:tcW w:w="4545" w:type="dxa"/>
              <w:tcBorders>
                <w:top w:val="nil"/>
                <w:left w:val="nil"/>
                <w:bottom w:val="nil"/>
                <w:right w:val="nil"/>
              </w:tcBorders>
            </w:tcPr>
            <w:p w14:paraId="4901883A" w14:textId="77777777" w:rsidR="0008686B" w:rsidRDefault="0008686B" w:rsidP="0008686B">
              <w:pPr>
                <w:pStyle w:val="Rodap"/>
                <w:rPr>
                  <w:b/>
                  <w:sz w:val="20"/>
                  <w:szCs w:val="20"/>
                </w:rPr>
              </w:pPr>
              <w:r>
                <w:rPr>
                  <w:b/>
                  <w:noProof/>
                  <w:sz w:val="20"/>
                  <w:szCs w:val="20"/>
                </w:rPr>
                <w:drawing>
                  <wp:inline distT="0" distB="0" distL="0" distR="0" wp14:anchorId="10908104" wp14:editId="12B24056">
                    <wp:extent cx="2028825" cy="781050"/>
                    <wp:effectExtent l="0" t="0" r="9525" b="0"/>
                    <wp:docPr id="61570386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09242"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28825" cy="781050"/>
                            </a:xfrm>
                            <a:prstGeom prst="rect">
                              <a:avLst/>
                            </a:prstGeom>
                            <a:noFill/>
                            <a:ln>
                              <a:noFill/>
                            </a:ln>
                          </pic:spPr>
                        </pic:pic>
                      </a:graphicData>
                    </a:graphic>
                  </wp:inline>
                </w:drawing>
              </w:r>
            </w:p>
          </w:tc>
        </w:tr>
      </w:tbl>
      <w:p w14:paraId="1D29B53F" w14:textId="77777777" w:rsidR="000357C1" w:rsidRDefault="00653763">
        <w:pPr>
          <w:pStyle w:val="Rodap"/>
          <w:rPr>
            <w:rFonts w:ascii="Arial" w:hAnsi="Arial" w:cs="Arial"/>
            <w:color w:val="7F7F7F" w:themeColor="text1" w:themeTint="80"/>
            <w:sz w:val="18"/>
            <w:szCs w:val="18"/>
          </w:rPr>
        </w:pPr>
        <w:r>
          <w:rPr>
            <w:color w:val="7F7F7F" w:themeColor="text1" w:themeTint="80"/>
            <w:spacing w:val="60"/>
            <w:sz w:val="22"/>
            <w:szCs w:val="22"/>
          </w:rPr>
          <w:tab/>
        </w:r>
        <w:r>
          <w:rPr>
            <w:color w:val="7F7F7F" w:themeColor="text1" w:themeTint="80"/>
            <w:spacing w:val="60"/>
            <w:sz w:val="22"/>
            <w:szCs w:val="22"/>
          </w:rPr>
          <w:tab/>
        </w:r>
        <w:r>
          <w:rPr>
            <w:rFonts w:ascii="Arial" w:hAnsi="Arial" w:cs="Arial"/>
            <w:color w:val="595959" w:themeColor="text1" w:themeTint="A6"/>
            <w:spacing w:val="60"/>
            <w:sz w:val="18"/>
            <w:szCs w:val="18"/>
          </w:rPr>
          <w:t>Página</w:t>
        </w:r>
        <w:r>
          <w:rPr>
            <w:rFonts w:ascii="Arial" w:hAnsi="Arial" w:cs="Arial"/>
            <w:color w:val="595959" w:themeColor="text1" w:themeTint="A6"/>
            <w:sz w:val="18"/>
            <w:szCs w:val="18"/>
          </w:rPr>
          <w:t xml:space="preserve"> </w:t>
        </w:r>
        <w:r>
          <w:rPr>
            <w:rFonts w:ascii="Arial" w:hAnsi="Arial" w:cs="Arial"/>
            <w:color w:val="595959" w:themeColor="text1" w:themeTint="A6"/>
            <w:sz w:val="18"/>
            <w:szCs w:val="18"/>
          </w:rPr>
          <w:fldChar w:fldCharType="begin"/>
        </w:r>
        <w:r>
          <w:rPr>
            <w:rFonts w:ascii="Arial" w:hAnsi="Arial" w:cs="Arial"/>
            <w:color w:val="595959" w:themeColor="text1" w:themeTint="A6"/>
            <w:sz w:val="18"/>
            <w:szCs w:val="18"/>
          </w:rPr>
          <w:instrText>PAGE   \* MERGEFORMAT</w:instrText>
        </w:r>
        <w:r>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w:t>
        </w:r>
        <w:r>
          <w:rPr>
            <w:rFonts w:ascii="Arial" w:hAnsi="Arial" w:cs="Arial"/>
            <w:color w:val="595959" w:themeColor="text1" w:themeTint="A6"/>
            <w:sz w:val="18"/>
            <w:szCs w:val="18"/>
          </w:rPr>
          <w:fldChar w:fldCharType="end"/>
        </w:r>
        <w:r>
          <w:rPr>
            <w:rFonts w:ascii="Arial" w:hAnsi="Arial" w:cs="Arial"/>
            <w:color w:val="595959" w:themeColor="text1" w:themeTint="A6"/>
            <w:sz w:val="18"/>
            <w:szCs w:val="18"/>
          </w:rPr>
          <w:t xml:space="preserve"> | </w:t>
        </w:r>
        <w:r>
          <w:rPr>
            <w:rFonts w:ascii="Arial" w:hAnsi="Arial" w:cs="Arial"/>
            <w:color w:val="595959" w:themeColor="text1" w:themeTint="A6"/>
            <w:sz w:val="18"/>
            <w:szCs w:val="18"/>
          </w:rPr>
          <w:fldChar w:fldCharType="begin"/>
        </w:r>
        <w:r>
          <w:rPr>
            <w:rFonts w:ascii="Arial" w:hAnsi="Arial" w:cs="Arial"/>
            <w:color w:val="595959" w:themeColor="text1" w:themeTint="A6"/>
            <w:sz w:val="18"/>
            <w:szCs w:val="18"/>
          </w:rPr>
          <w:instrText>NUMPAGES  \* Arabic  \* MERGEFORMAT</w:instrText>
        </w:r>
        <w:r>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28</w:t>
        </w:r>
        <w:r>
          <w:rPr>
            <w:rFonts w:ascii="Arial" w:hAnsi="Arial" w:cs="Arial"/>
            <w:color w:val="595959" w:themeColor="text1" w:themeTint="A6"/>
            <w:sz w:val="18"/>
            <w:szCs w:val="18"/>
          </w:rPr>
          <w:fldChar w:fldCharType="end"/>
        </w:r>
      </w:p>
      <w:p w14:paraId="70C145D7" w14:textId="77777777" w:rsidR="000357C1" w:rsidRDefault="00653763">
        <w:pPr>
          <w:pStyle w:val="Rodap"/>
          <w:rPr>
            <w:rFonts w:ascii="Arial" w:hAnsi="Arial" w:cs="Arial"/>
            <w:sz w:val="14"/>
            <w:szCs w:val="14"/>
          </w:rPr>
        </w:pPr>
        <w:r>
          <w:rPr>
            <w:rFonts w:ascii="Arial" w:hAnsi="Arial" w:cs="Arial"/>
            <w:sz w:val="14"/>
            <w:szCs w:val="14"/>
          </w:rPr>
          <w:t>Câmara Nacional de Modelos de Licitações e Contratos da Consultoria-Geral da União</w:t>
        </w:r>
      </w:p>
      <w:p w14:paraId="7231549D" w14:textId="77777777" w:rsidR="000357C1" w:rsidRDefault="00653763">
        <w:pPr>
          <w:pStyle w:val="Rodap"/>
          <w:rPr>
            <w:rFonts w:ascii="Arial" w:hAnsi="Arial" w:cs="Arial"/>
            <w:sz w:val="14"/>
            <w:szCs w:val="14"/>
          </w:rPr>
        </w:pPr>
        <w:r>
          <w:rPr>
            <w:rFonts w:ascii="Arial" w:hAnsi="Arial" w:cs="Arial"/>
            <w:sz w:val="14"/>
            <w:szCs w:val="14"/>
          </w:rPr>
          <w:t>Modelo de Edital - Pregão e Concorrência - TIC - Lei nº 14.133, de 2021.</w:t>
        </w:r>
      </w:p>
      <w:p w14:paraId="2220F664" w14:textId="77777777" w:rsidR="000357C1" w:rsidRDefault="00653763">
        <w:pPr>
          <w:pStyle w:val="Rodap"/>
          <w:rPr>
            <w:rFonts w:ascii="Arial" w:hAnsi="Arial" w:cs="Arial"/>
            <w:sz w:val="14"/>
            <w:szCs w:val="14"/>
          </w:rPr>
        </w:pPr>
        <w:r>
          <w:rPr>
            <w:rFonts w:ascii="Arial" w:hAnsi="Arial" w:cs="Arial"/>
            <w:sz w:val="14"/>
            <w:szCs w:val="14"/>
          </w:rPr>
          <w:t>Aprovado pela Secretaria de Governo Digital</w:t>
        </w:r>
      </w:p>
      <w:p w14:paraId="06415CD5" w14:textId="77777777" w:rsidR="000357C1" w:rsidRDefault="00653763">
        <w:pPr>
          <w:pStyle w:val="Rodap"/>
          <w:rPr>
            <w:rFonts w:ascii="Arial" w:hAnsi="Arial" w:cs="Arial"/>
            <w:sz w:val="14"/>
            <w:szCs w:val="14"/>
          </w:rPr>
        </w:pPr>
        <w:r>
          <w:rPr>
            <w:rFonts w:ascii="Arial" w:hAnsi="Arial" w:cs="Arial"/>
            <w:sz w:val="14"/>
            <w:szCs w:val="14"/>
          </w:rPr>
          <w:t>Identidade visual pela Secretaria de Gestão e Inovação</w:t>
        </w:r>
      </w:p>
      <w:p w14:paraId="7E6308F2" w14:textId="77777777" w:rsidR="000357C1" w:rsidRDefault="00653763">
        <w:pPr>
          <w:pStyle w:val="Rodap"/>
          <w:rPr>
            <w:rFonts w:ascii="Arial" w:hAnsi="Arial" w:cs="Arial"/>
            <w:sz w:val="14"/>
            <w:szCs w:val="14"/>
          </w:rPr>
        </w:pPr>
        <w:r>
          <w:rPr>
            <w:rFonts w:ascii="Arial" w:hAnsi="Arial" w:cs="Arial"/>
            <w:sz w:val="14"/>
            <w:szCs w:val="14"/>
          </w:rPr>
          <w:t>Atualização: AGO/2025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4F0C8" w14:textId="1659C1DC" w:rsidR="0008686B" w:rsidRDefault="0008686B">
    <w:pPr>
      <w:pStyle w:val="Rodap"/>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515"/>
      <w:gridCol w:w="4545"/>
    </w:tblGrid>
    <w:tr w:rsidR="0008686B" w14:paraId="1AFA83C6" w14:textId="77777777" w:rsidTr="00B913AF">
      <w:tc>
        <w:tcPr>
          <w:tcW w:w="4515" w:type="dxa"/>
          <w:tcBorders>
            <w:top w:val="nil"/>
            <w:left w:val="nil"/>
            <w:bottom w:val="nil"/>
            <w:right w:val="nil"/>
          </w:tcBorders>
        </w:tcPr>
        <w:p w14:paraId="2FC608CA" w14:textId="77777777" w:rsidR="0008686B" w:rsidRDefault="0008686B" w:rsidP="0008686B">
          <w:pPr>
            <w:pStyle w:val="Rodap"/>
            <w:rPr>
              <w:b/>
              <w:sz w:val="20"/>
              <w:szCs w:val="20"/>
            </w:rPr>
          </w:pPr>
          <w:bookmarkStart w:id="69" w:name="_Hlk160616479"/>
          <w:r>
            <w:rPr>
              <w:b/>
              <w:sz w:val="20"/>
              <w:szCs w:val="20"/>
            </w:rPr>
            <w:t>Endereço:</w:t>
          </w:r>
          <w:bookmarkEnd w:id="69"/>
        </w:p>
        <w:p w14:paraId="5B4C08F2" w14:textId="77777777" w:rsidR="0008686B" w:rsidRDefault="0008686B" w:rsidP="0008686B">
          <w:pPr>
            <w:pStyle w:val="Rodap"/>
            <w:rPr>
              <w:sz w:val="20"/>
              <w:szCs w:val="20"/>
            </w:rPr>
          </w:pPr>
          <w:r>
            <w:rPr>
              <w:sz w:val="20"/>
              <w:szCs w:val="20"/>
            </w:rPr>
            <w:t>Rua dos Lírios, nº 363 Bairro Jardim Cuiabá</w:t>
          </w:r>
        </w:p>
        <w:p w14:paraId="0F000468" w14:textId="77777777" w:rsidR="0008686B" w:rsidRDefault="0008686B" w:rsidP="0008686B">
          <w:pPr>
            <w:pStyle w:val="Rodap"/>
            <w:rPr>
              <w:sz w:val="20"/>
              <w:szCs w:val="20"/>
            </w:rPr>
          </w:pPr>
          <w:r>
            <w:rPr>
              <w:sz w:val="20"/>
              <w:szCs w:val="20"/>
            </w:rPr>
            <w:t>CEP 78.043-122 Cuiabá - MT</w:t>
          </w:r>
        </w:p>
        <w:p w14:paraId="0EB5D11E" w14:textId="77777777" w:rsidR="0008686B" w:rsidRDefault="0008686B" w:rsidP="0008686B">
          <w:pPr>
            <w:pStyle w:val="Rodap"/>
            <w:rPr>
              <w:sz w:val="20"/>
              <w:szCs w:val="20"/>
            </w:rPr>
          </w:pPr>
        </w:p>
        <w:p w14:paraId="70241C60" w14:textId="77777777" w:rsidR="0008686B" w:rsidRDefault="0008686B" w:rsidP="0008686B">
          <w:pPr>
            <w:pStyle w:val="Rodap"/>
            <w:rPr>
              <w:sz w:val="20"/>
              <w:szCs w:val="20"/>
            </w:rPr>
          </w:pPr>
          <w:r>
            <w:rPr>
              <w:b/>
              <w:sz w:val="20"/>
              <w:szCs w:val="20"/>
            </w:rPr>
            <w:t>Redes:</w:t>
          </w:r>
          <w:r>
            <w:rPr>
              <w:sz w:val="20"/>
              <w:szCs w:val="20"/>
            </w:rPr>
            <w:t xml:space="preserve">       </w:t>
          </w:r>
          <w:hyperlink r:id="rId1" w:history="1">
            <w:r>
              <w:rPr>
                <w:rStyle w:val="Hyperlink"/>
                <w:sz w:val="20"/>
                <w:szCs w:val="20"/>
              </w:rPr>
              <w:t>www.coren-mt.gov.br</w:t>
            </w:r>
          </w:hyperlink>
          <w:r>
            <w:rPr>
              <w:sz w:val="20"/>
              <w:szCs w:val="20"/>
            </w:rPr>
            <w:t xml:space="preserve"> / @corenmt</w:t>
          </w:r>
        </w:p>
      </w:tc>
      <w:tc>
        <w:tcPr>
          <w:tcW w:w="4545" w:type="dxa"/>
          <w:tcBorders>
            <w:top w:val="nil"/>
            <w:left w:val="nil"/>
            <w:bottom w:val="nil"/>
            <w:right w:val="nil"/>
          </w:tcBorders>
        </w:tcPr>
        <w:p w14:paraId="34617CB9" w14:textId="77777777" w:rsidR="0008686B" w:rsidRDefault="0008686B" w:rsidP="0008686B">
          <w:pPr>
            <w:pStyle w:val="Rodap"/>
            <w:rPr>
              <w:b/>
              <w:sz w:val="20"/>
              <w:szCs w:val="20"/>
            </w:rPr>
          </w:pPr>
          <w:r>
            <w:rPr>
              <w:b/>
              <w:noProof/>
              <w:sz w:val="20"/>
              <w:szCs w:val="20"/>
            </w:rPr>
            <w:drawing>
              <wp:inline distT="0" distB="0" distL="0" distR="0" wp14:anchorId="179E101C" wp14:editId="25DCB919">
                <wp:extent cx="2028825" cy="781050"/>
                <wp:effectExtent l="0" t="0" r="9525" b="0"/>
                <wp:docPr id="82800924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09242"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028825" cy="781050"/>
                        </a:xfrm>
                        <a:prstGeom prst="rect">
                          <a:avLst/>
                        </a:prstGeom>
                        <a:noFill/>
                        <a:ln>
                          <a:noFill/>
                        </a:ln>
                      </pic:spPr>
                    </pic:pic>
                  </a:graphicData>
                </a:graphic>
              </wp:inline>
            </w:drawing>
          </w:r>
        </w:p>
      </w:tc>
    </w:tr>
  </w:tbl>
  <w:p w14:paraId="68D20269" w14:textId="3DAC4ED9" w:rsidR="0008686B" w:rsidRDefault="0008686B">
    <w:pPr>
      <w:pStyle w:val="Rodap"/>
    </w:pPr>
  </w:p>
  <w:p w14:paraId="2AB12480" w14:textId="77777777" w:rsidR="0008686B" w:rsidRDefault="000868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E3D9C" w14:textId="77777777" w:rsidR="00653763" w:rsidRDefault="00653763">
      <w:r>
        <w:separator/>
      </w:r>
    </w:p>
  </w:footnote>
  <w:footnote w:type="continuationSeparator" w:id="0">
    <w:p w14:paraId="2B2A4E15" w14:textId="77777777" w:rsidR="00653763" w:rsidRDefault="00653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11352" w14:textId="684AE771" w:rsidR="000357C1" w:rsidRDefault="0008686B" w:rsidP="0008686B">
    <w:pPr>
      <w:pStyle w:val="Cabealho"/>
      <w:tabs>
        <w:tab w:val="left" w:pos="238"/>
      </w:tabs>
      <w:jc w:val="center"/>
    </w:pPr>
    <w:r>
      <w:rPr>
        <w:noProof/>
      </w:rPr>
      <w:drawing>
        <wp:inline distT="0" distB="0" distL="0" distR="0" wp14:anchorId="02CDD69D" wp14:editId="2DAEFA89">
          <wp:extent cx="4053840" cy="1216025"/>
          <wp:effectExtent l="0" t="0" r="3810" b="3175"/>
          <wp:docPr id="1680297736" name="Imagem 2" descr="Cabeçal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27456" name="Imagem 2" descr="Cabeçalho.jpg"/>
                  <pic:cNvPicPr>
                    <a:picLocks noChangeAspect="1"/>
                  </pic:cNvPicPr>
                </pic:nvPicPr>
                <pic:blipFill>
                  <a:blip r:embed="rId1"/>
                  <a:stretch>
                    <a:fillRect/>
                  </a:stretch>
                </pic:blipFill>
                <pic:spPr>
                  <a:xfrm>
                    <a:off x="0" y="0"/>
                    <a:ext cx="4053840" cy="1216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FFFFF80"/>
    <w:lvl w:ilvl="0">
      <w:start w:val="1"/>
      <w:numFmt w:val="bullet"/>
      <w:pStyle w:val="Commarcadores5"/>
      <w:lvlText w:val=""/>
      <w:lvlJc w:val="left"/>
      <w:pPr>
        <w:tabs>
          <w:tab w:val="left" w:pos="1492"/>
        </w:tabs>
        <w:ind w:left="1492" w:hanging="360"/>
      </w:pPr>
      <w:rPr>
        <w:rFonts w:ascii="Symbol" w:hAnsi="Symbol" w:hint="default"/>
      </w:rPr>
    </w:lvl>
  </w:abstractNum>
  <w:abstractNum w:abstractNumId="1" w15:restartNumberingAfterBreak="0">
    <w:nsid w:val="1D5C100D"/>
    <w:multiLevelType w:val="multilevel"/>
    <w:tmpl w:val="FCA4EBA2"/>
    <w:lvl w:ilvl="0">
      <w:start w:val="1"/>
      <w:numFmt w:val="decimal"/>
      <w:pStyle w:val="Nivel01"/>
      <w:lvlText w:val="%1."/>
      <w:lvlJc w:val="left"/>
      <w:pPr>
        <w:ind w:left="360" w:hanging="360"/>
      </w:pPr>
      <w:rPr>
        <w:b/>
      </w:rPr>
    </w:lvl>
    <w:lvl w:ilvl="1">
      <w:start w:val="1"/>
      <w:numFmt w:val="decimal"/>
      <w:pStyle w:val="Nivel2"/>
      <w:lvlText w:val="%1.%2."/>
      <w:lvlJc w:val="left"/>
      <w:pPr>
        <w:ind w:left="4826" w:hanging="432"/>
      </w:pPr>
      <w:rPr>
        <w:b w:val="0"/>
        <w:i w:val="0"/>
        <w:strike w:val="0"/>
        <w:color w:val="auto"/>
        <w:sz w:val="20"/>
        <w:szCs w:val="20"/>
        <w:u w:val="none"/>
      </w:rPr>
    </w:lvl>
    <w:lvl w:ilvl="2">
      <w:start w:val="1"/>
      <w:numFmt w:val="decimal"/>
      <w:pStyle w:val="Nivel3"/>
      <w:lvlText w:val="%1.%2.%3."/>
      <w:lvlJc w:val="left"/>
      <w:pPr>
        <w:ind w:left="787"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FF49C3"/>
    <w:multiLevelType w:val="multilevel"/>
    <w:tmpl w:val="22FF49C3"/>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15:restartNumberingAfterBreak="0">
    <w:nsid w:val="3DC20F64"/>
    <w:multiLevelType w:val="multilevel"/>
    <w:tmpl w:val="3D6E1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3F33B0"/>
    <w:multiLevelType w:val="multilevel"/>
    <w:tmpl w:val="6310BD46"/>
    <w:lvl w:ilvl="0">
      <w:start w:val="1"/>
      <w:numFmt w:val="decimal"/>
      <w:lvlText w:val="%1."/>
      <w:lvlJc w:val="left"/>
      <w:pPr>
        <w:ind w:left="720" w:hanging="360"/>
      </w:pPr>
      <w:rPr>
        <w:rFonts w:ascii="Times New Roman" w:hAnsi="Times New Roman" w:cs="Times New Roman" w:hint="default"/>
        <w:b/>
      </w:rPr>
    </w:lvl>
    <w:lvl w:ilvl="1">
      <w:numFmt w:val="decimal"/>
      <w:lvlText w:val="%1.%2."/>
      <w:lvlJc w:val="left"/>
      <w:pPr>
        <w:ind w:left="1440" w:hanging="360"/>
      </w:pPr>
      <w:rPr>
        <w:rFonts w:ascii="Times New Roman" w:hAnsi="Times New Roman" w:cs="Times New Roman" w:hint="default"/>
        <w:b w:val="0"/>
        <w:i w:val="0"/>
      </w:rPr>
    </w:lvl>
    <w:lvl w:ilvl="2">
      <w:start w:val="1"/>
      <w:numFmt w:val="decimal"/>
      <w:lvlText w:val="%1.%2.%3"/>
      <w:lvlJc w:val="left"/>
      <w:pPr>
        <w:ind w:left="2160" w:hanging="360"/>
      </w:pPr>
      <w:rPr>
        <w:rFonts w:ascii="Times New Roman" w:hAnsi="Times New Roman" w:cs="Times New Roman" w:hint="default"/>
        <w:b w:val="0"/>
        <w:i w:val="0"/>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5" w15:restartNumberingAfterBreak="0">
    <w:nsid w:val="6C5E190C"/>
    <w:multiLevelType w:val="multilevel"/>
    <w:tmpl w:val="6C5E19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30564172">
    <w:abstractNumId w:val="0"/>
  </w:num>
  <w:num w:numId="2" w16cid:durableId="1314984620">
    <w:abstractNumId w:val="1"/>
  </w:num>
  <w:num w:numId="3" w16cid:durableId="792017076">
    <w:abstractNumId w:val="2"/>
  </w:num>
  <w:num w:numId="4" w16cid:durableId="299187684">
    <w:abstractNumId w:val="5"/>
  </w:num>
  <w:num w:numId="5" w16cid:durableId="952857145">
    <w:abstractNumId w:val="1"/>
    <w:lvlOverride w:ilvl="0">
      <w:lvl w:ilvl="0">
        <w:start w:val="1"/>
        <w:numFmt w:val="decimal"/>
        <w:pStyle w:val="Nivel01"/>
        <w:lvlText w:val="%1."/>
        <w:lvlJc w:val="left"/>
        <w:pPr>
          <w:ind w:left="360" w:hanging="360"/>
        </w:pPr>
        <w:rPr>
          <w:rFonts w:hint="default"/>
          <w:b/>
        </w:rPr>
      </w:lvl>
    </w:lvlOverride>
    <w:lvlOverride w:ilvl="1">
      <w:lvl w:ilvl="1" w:tentative="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tentative="1">
        <w:start w:val="1"/>
        <w:numFmt w:val="decimal"/>
        <w:pStyle w:val="Nivel4"/>
        <w:lvlText w:val="%1.%2.%3.%4."/>
        <w:lvlJc w:val="left"/>
        <w:pPr>
          <w:ind w:left="2491" w:hanging="648"/>
        </w:pPr>
        <w:rPr>
          <w:rFonts w:hint="default"/>
        </w:rPr>
      </w:lvl>
    </w:lvlOverride>
    <w:lvlOverride w:ilvl="4">
      <w:lvl w:ilvl="4" w:tentative="1">
        <w:start w:val="1"/>
        <w:numFmt w:val="decimal"/>
        <w:pStyle w:val="Nivel5"/>
        <w:lvlText w:val="%1.%2.%3.%4.%5."/>
        <w:lvlJc w:val="left"/>
        <w:pPr>
          <w:ind w:left="2232" w:hanging="792"/>
        </w:pPr>
        <w:rPr>
          <w:rFonts w:hint="default"/>
        </w:rPr>
      </w:lvl>
    </w:lvlOverride>
    <w:lvlOverride w:ilvl="5">
      <w:lvl w:ilvl="5" w:tentative="1">
        <w:start w:val="1"/>
        <w:numFmt w:val="decimal"/>
        <w:lvlText w:val="%1.%2.%3.%4.%5.%6."/>
        <w:lvlJc w:val="left"/>
        <w:pPr>
          <w:ind w:left="2736" w:hanging="936"/>
        </w:pPr>
        <w:rPr>
          <w:rFonts w:hint="default"/>
        </w:rPr>
      </w:lvl>
    </w:lvlOverride>
    <w:lvlOverride w:ilvl="6">
      <w:lvl w:ilvl="6" w:tentative="1">
        <w:start w:val="1"/>
        <w:numFmt w:val="decimal"/>
        <w:lvlText w:val="%1.%2.%3.%4.%5.%6.%7."/>
        <w:lvlJc w:val="left"/>
        <w:pPr>
          <w:ind w:left="3240" w:hanging="1080"/>
        </w:pPr>
        <w:rPr>
          <w:rFonts w:hint="default"/>
        </w:rPr>
      </w:lvl>
    </w:lvlOverride>
    <w:lvlOverride w:ilvl="7">
      <w:lvl w:ilvl="7" w:tentative="1">
        <w:start w:val="1"/>
        <w:numFmt w:val="decimal"/>
        <w:lvlText w:val="%1.%2.%3.%4.%5.%6.%7.%8."/>
        <w:lvlJc w:val="left"/>
        <w:pPr>
          <w:ind w:left="3744" w:hanging="1224"/>
        </w:pPr>
        <w:rPr>
          <w:rFonts w:hint="default"/>
        </w:rPr>
      </w:lvl>
    </w:lvlOverride>
    <w:lvlOverride w:ilvl="8">
      <w:lvl w:ilvl="8" w:tentative="1">
        <w:start w:val="1"/>
        <w:numFmt w:val="decimal"/>
        <w:lvlText w:val="%1.%2.%3.%4.%5.%6.%7.%8.%9."/>
        <w:lvlJc w:val="left"/>
        <w:pPr>
          <w:ind w:left="4320" w:hanging="1440"/>
        </w:pPr>
        <w:rPr>
          <w:rFonts w:hint="default"/>
        </w:rPr>
      </w:lvl>
    </w:lvlOverride>
  </w:num>
  <w:num w:numId="6" w16cid:durableId="389378993">
    <w:abstractNumId w:val="3"/>
  </w:num>
  <w:num w:numId="7" w16cid:durableId="1867524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6C50"/>
    <w:rsid w:val="000070AF"/>
    <w:rsid w:val="000073F3"/>
    <w:rsid w:val="00007409"/>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221"/>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33"/>
    <w:rsid w:val="00027855"/>
    <w:rsid w:val="00027933"/>
    <w:rsid w:val="00027A5D"/>
    <w:rsid w:val="000318BA"/>
    <w:rsid w:val="00031DBE"/>
    <w:rsid w:val="00031E06"/>
    <w:rsid w:val="000321F5"/>
    <w:rsid w:val="000322A8"/>
    <w:rsid w:val="00032EA8"/>
    <w:rsid w:val="000335F5"/>
    <w:rsid w:val="00033664"/>
    <w:rsid w:val="00033DA9"/>
    <w:rsid w:val="00033E86"/>
    <w:rsid w:val="000340B8"/>
    <w:rsid w:val="00034A29"/>
    <w:rsid w:val="00034FD6"/>
    <w:rsid w:val="000357C1"/>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4F83"/>
    <w:rsid w:val="0006504D"/>
    <w:rsid w:val="0006504E"/>
    <w:rsid w:val="000652F6"/>
    <w:rsid w:val="0006537A"/>
    <w:rsid w:val="00065883"/>
    <w:rsid w:val="000662C1"/>
    <w:rsid w:val="00066368"/>
    <w:rsid w:val="00066564"/>
    <w:rsid w:val="00066C2F"/>
    <w:rsid w:val="000670EC"/>
    <w:rsid w:val="000677A2"/>
    <w:rsid w:val="00067B0A"/>
    <w:rsid w:val="00067EC4"/>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9B9"/>
    <w:rsid w:val="00082DC7"/>
    <w:rsid w:val="000831C8"/>
    <w:rsid w:val="00083E83"/>
    <w:rsid w:val="00084490"/>
    <w:rsid w:val="00084518"/>
    <w:rsid w:val="000850DC"/>
    <w:rsid w:val="0008686B"/>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658"/>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9DE"/>
    <w:rsid w:val="000A1A7B"/>
    <w:rsid w:val="000A1B88"/>
    <w:rsid w:val="000A1BEE"/>
    <w:rsid w:val="000A1EAC"/>
    <w:rsid w:val="000A23DA"/>
    <w:rsid w:val="000A292F"/>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206"/>
    <w:rsid w:val="000B3B09"/>
    <w:rsid w:val="000B49DC"/>
    <w:rsid w:val="000B56AB"/>
    <w:rsid w:val="000B63EB"/>
    <w:rsid w:val="000B663C"/>
    <w:rsid w:val="000B7B55"/>
    <w:rsid w:val="000C052F"/>
    <w:rsid w:val="000C05F5"/>
    <w:rsid w:val="000C08E9"/>
    <w:rsid w:val="000C0A7A"/>
    <w:rsid w:val="000C1208"/>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02BC"/>
    <w:rsid w:val="000D239E"/>
    <w:rsid w:val="000D294B"/>
    <w:rsid w:val="000D2A6B"/>
    <w:rsid w:val="000D2AC3"/>
    <w:rsid w:val="000D2B1C"/>
    <w:rsid w:val="000D348F"/>
    <w:rsid w:val="000D3590"/>
    <w:rsid w:val="000D4159"/>
    <w:rsid w:val="000D4D3E"/>
    <w:rsid w:val="000D5774"/>
    <w:rsid w:val="000D5CAD"/>
    <w:rsid w:val="000D6597"/>
    <w:rsid w:val="000D6ABE"/>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748"/>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D0E"/>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4D8"/>
    <w:rsid w:val="00123693"/>
    <w:rsid w:val="00123EB9"/>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473"/>
    <w:rsid w:val="00140584"/>
    <w:rsid w:val="00140A41"/>
    <w:rsid w:val="00140C04"/>
    <w:rsid w:val="00141189"/>
    <w:rsid w:val="001414AC"/>
    <w:rsid w:val="001419CD"/>
    <w:rsid w:val="001419EE"/>
    <w:rsid w:val="00141A2E"/>
    <w:rsid w:val="00142B67"/>
    <w:rsid w:val="00142FE1"/>
    <w:rsid w:val="0014325E"/>
    <w:rsid w:val="00143845"/>
    <w:rsid w:val="00143DB3"/>
    <w:rsid w:val="00143E29"/>
    <w:rsid w:val="001441A4"/>
    <w:rsid w:val="001443B4"/>
    <w:rsid w:val="00144AB1"/>
    <w:rsid w:val="00144E73"/>
    <w:rsid w:val="00145C84"/>
    <w:rsid w:val="0014670B"/>
    <w:rsid w:val="001468D3"/>
    <w:rsid w:val="00146B7E"/>
    <w:rsid w:val="00146BDF"/>
    <w:rsid w:val="00147222"/>
    <w:rsid w:val="0014755F"/>
    <w:rsid w:val="0015002A"/>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1C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B6F"/>
    <w:rsid w:val="0018388F"/>
    <w:rsid w:val="00184045"/>
    <w:rsid w:val="00184086"/>
    <w:rsid w:val="001842A6"/>
    <w:rsid w:val="00184618"/>
    <w:rsid w:val="00184919"/>
    <w:rsid w:val="00184E7C"/>
    <w:rsid w:val="00185F3B"/>
    <w:rsid w:val="0018613B"/>
    <w:rsid w:val="001904A8"/>
    <w:rsid w:val="00190BC6"/>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F0"/>
    <w:rsid w:val="001B65D9"/>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461"/>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18AE"/>
    <w:rsid w:val="001F23F3"/>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A23"/>
    <w:rsid w:val="00204A35"/>
    <w:rsid w:val="00205034"/>
    <w:rsid w:val="00205197"/>
    <w:rsid w:val="0020593D"/>
    <w:rsid w:val="002059A3"/>
    <w:rsid w:val="002059AC"/>
    <w:rsid w:val="00205B37"/>
    <w:rsid w:val="00205D29"/>
    <w:rsid w:val="00205F6E"/>
    <w:rsid w:val="00206083"/>
    <w:rsid w:val="00206118"/>
    <w:rsid w:val="00206480"/>
    <w:rsid w:val="00206C40"/>
    <w:rsid w:val="002076F4"/>
    <w:rsid w:val="00207B07"/>
    <w:rsid w:val="00207B98"/>
    <w:rsid w:val="00210001"/>
    <w:rsid w:val="00210338"/>
    <w:rsid w:val="002105DC"/>
    <w:rsid w:val="00210B04"/>
    <w:rsid w:val="0021106D"/>
    <w:rsid w:val="0021162B"/>
    <w:rsid w:val="00211C19"/>
    <w:rsid w:val="00211CC4"/>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53"/>
    <w:rsid w:val="00222980"/>
    <w:rsid w:val="002231F7"/>
    <w:rsid w:val="00223218"/>
    <w:rsid w:val="0022333F"/>
    <w:rsid w:val="00223621"/>
    <w:rsid w:val="002241A2"/>
    <w:rsid w:val="00224528"/>
    <w:rsid w:val="00225657"/>
    <w:rsid w:val="00225EC5"/>
    <w:rsid w:val="00226061"/>
    <w:rsid w:val="0022617E"/>
    <w:rsid w:val="00226320"/>
    <w:rsid w:val="002267BC"/>
    <w:rsid w:val="002273DE"/>
    <w:rsid w:val="00227861"/>
    <w:rsid w:val="00227F96"/>
    <w:rsid w:val="00230310"/>
    <w:rsid w:val="00230C82"/>
    <w:rsid w:val="0023188B"/>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A0A"/>
    <w:rsid w:val="00250C01"/>
    <w:rsid w:val="002514FE"/>
    <w:rsid w:val="002521DC"/>
    <w:rsid w:val="00252859"/>
    <w:rsid w:val="00252B43"/>
    <w:rsid w:val="00252E07"/>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16E"/>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63F"/>
    <w:rsid w:val="00276ECC"/>
    <w:rsid w:val="00277FA1"/>
    <w:rsid w:val="0028037D"/>
    <w:rsid w:val="00280846"/>
    <w:rsid w:val="00281E5E"/>
    <w:rsid w:val="002821A0"/>
    <w:rsid w:val="00282AC5"/>
    <w:rsid w:val="00282DB1"/>
    <w:rsid w:val="002831FC"/>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2FC"/>
    <w:rsid w:val="0029332D"/>
    <w:rsid w:val="00293744"/>
    <w:rsid w:val="002937D4"/>
    <w:rsid w:val="00293AE8"/>
    <w:rsid w:val="00293C3E"/>
    <w:rsid w:val="00293D30"/>
    <w:rsid w:val="00293FFC"/>
    <w:rsid w:val="00294348"/>
    <w:rsid w:val="00294C1A"/>
    <w:rsid w:val="00294ECE"/>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3CE"/>
    <w:rsid w:val="002A7E55"/>
    <w:rsid w:val="002B0A65"/>
    <w:rsid w:val="002B0CB2"/>
    <w:rsid w:val="002B0CF8"/>
    <w:rsid w:val="002B138E"/>
    <w:rsid w:val="002B1A68"/>
    <w:rsid w:val="002B210B"/>
    <w:rsid w:val="002B2A87"/>
    <w:rsid w:val="002B2E88"/>
    <w:rsid w:val="002B2EE9"/>
    <w:rsid w:val="002B34D8"/>
    <w:rsid w:val="002B34DB"/>
    <w:rsid w:val="002B39B4"/>
    <w:rsid w:val="002B3ACD"/>
    <w:rsid w:val="002B3F95"/>
    <w:rsid w:val="002B50AB"/>
    <w:rsid w:val="002B5E72"/>
    <w:rsid w:val="002B60BB"/>
    <w:rsid w:val="002B60CC"/>
    <w:rsid w:val="002B626F"/>
    <w:rsid w:val="002B6F6C"/>
    <w:rsid w:val="002B7727"/>
    <w:rsid w:val="002B7EB0"/>
    <w:rsid w:val="002C006A"/>
    <w:rsid w:val="002C06DE"/>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2983"/>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29C"/>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1D9"/>
    <w:rsid w:val="00322A3E"/>
    <w:rsid w:val="00322CB7"/>
    <w:rsid w:val="003238C3"/>
    <w:rsid w:val="00323E6D"/>
    <w:rsid w:val="00324781"/>
    <w:rsid w:val="00324BCD"/>
    <w:rsid w:val="00324F30"/>
    <w:rsid w:val="00325023"/>
    <w:rsid w:val="0032533F"/>
    <w:rsid w:val="00325FD8"/>
    <w:rsid w:val="003265B9"/>
    <w:rsid w:val="003265FC"/>
    <w:rsid w:val="00327232"/>
    <w:rsid w:val="00327D3B"/>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881"/>
    <w:rsid w:val="00354B78"/>
    <w:rsid w:val="00355EDF"/>
    <w:rsid w:val="0035649D"/>
    <w:rsid w:val="0035658A"/>
    <w:rsid w:val="00357ADD"/>
    <w:rsid w:val="00357DC7"/>
    <w:rsid w:val="00360444"/>
    <w:rsid w:val="0036049C"/>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2C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8F0"/>
    <w:rsid w:val="00374B6B"/>
    <w:rsid w:val="00374D92"/>
    <w:rsid w:val="003751AD"/>
    <w:rsid w:val="00375A0A"/>
    <w:rsid w:val="00376236"/>
    <w:rsid w:val="00376A71"/>
    <w:rsid w:val="00377222"/>
    <w:rsid w:val="003777B1"/>
    <w:rsid w:val="003778BE"/>
    <w:rsid w:val="003779A2"/>
    <w:rsid w:val="003800AF"/>
    <w:rsid w:val="0038139C"/>
    <w:rsid w:val="00381E84"/>
    <w:rsid w:val="003823E1"/>
    <w:rsid w:val="0038245E"/>
    <w:rsid w:val="00382798"/>
    <w:rsid w:val="00382CA6"/>
    <w:rsid w:val="00383436"/>
    <w:rsid w:val="00383AF3"/>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3C2C"/>
    <w:rsid w:val="00393DA0"/>
    <w:rsid w:val="003945AA"/>
    <w:rsid w:val="0039545C"/>
    <w:rsid w:val="003959F6"/>
    <w:rsid w:val="003959FF"/>
    <w:rsid w:val="00395EC3"/>
    <w:rsid w:val="003963D1"/>
    <w:rsid w:val="00396DE4"/>
    <w:rsid w:val="00396E8A"/>
    <w:rsid w:val="003979FF"/>
    <w:rsid w:val="00397CB6"/>
    <w:rsid w:val="003A046F"/>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CFC"/>
    <w:rsid w:val="003B3F08"/>
    <w:rsid w:val="003B3F3E"/>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1DF2"/>
    <w:rsid w:val="003F2446"/>
    <w:rsid w:val="003F2479"/>
    <w:rsid w:val="003F2D4E"/>
    <w:rsid w:val="003F305B"/>
    <w:rsid w:val="003F3106"/>
    <w:rsid w:val="003F3197"/>
    <w:rsid w:val="003F367F"/>
    <w:rsid w:val="003F36A3"/>
    <w:rsid w:val="003F3A4A"/>
    <w:rsid w:val="003F5171"/>
    <w:rsid w:val="003F579D"/>
    <w:rsid w:val="003F5CD4"/>
    <w:rsid w:val="003F675F"/>
    <w:rsid w:val="003F6883"/>
    <w:rsid w:val="003F6BE9"/>
    <w:rsid w:val="003F6C4D"/>
    <w:rsid w:val="003F6E6A"/>
    <w:rsid w:val="003F6F05"/>
    <w:rsid w:val="003F7C89"/>
    <w:rsid w:val="00400200"/>
    <w:rsid w:val="004011D9"/>
    <w:rsid w:val="00401A9B"/>
    <w:rsid w:val="004021C4"/>
    <w:rsid w:val="004021D0"/>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702"/>
    <w:rsid w:val="00413DFC"/>
    <w:rsid w:val="0041402E"/>
    <w:rsid w:val="00414D46"/>
    <w:rsid w:val="00414DDA"/>
    <w:rsid w:val="00414DF1"/>
    <w:rsid w:val="00414E9B"/>
    <w:rsid w:val="0041506F"/>
    <w:rsid w:val="004158AA"/>
    <w:rsid w:val="00415BBA"/>
    <w:rsid w:val="00415D0B"/>
    <w:rsid w:val="00415F27"/>
    <w:rsid w:val="00416A59"/>
    <w:rsid w:val="00416D8E"/>
    <w:rsid w:val="00416EE0"/>
    <w:rsid w:val="004170DD"/>
    <w:rsid w:val="004176ED"/>
    <w:rsid w:val="0041775A"/>
    <w:rsid w:val="00417CA8"/>
    <w:rsid w:val="00420140"/>
    <w:rsid w:val="0042021B"/>
    <w:rsid w:val="004202BA"/>
    <w:rsid w:val="0042080B"/>
    <w:rsid w:val="00421408"/>
    <w:rsid w:val="0042190C"/>
    <w:rsid w:val="00421DCF"/>
    <w:rsid w:val="00421E20"/>
    <w:rsid w:val="00422721"/>
    <w:rsid w:val="00422901"/>
    <w:rsid w:val="00422A84"/>
    <w:rsid w:val="004230DE"/>
    <w:rsid w:val="00423A7B"/>
    <w:rsid w:val="00423B4A"/>
    <w:rsid w:val="00423F44"/>
    <w:rsid w:val="004246E7"/>
    <w:rsid w:val="00424EA3"/>
    <w:rsid w:val="00425359"/>
    <w:rsid w:val="00425856"/>
    <w:rsid w:val="00426BA6"/>
    <w:rsid w:val="00427410"/>
    <w:rsid w:val="00427990"/>
    <w:rsid w:val="00427A6C"/>
    <w:rsid w:val="004302F4"/>
    <w:rsid w:val="004306D1"/>
    <w:rsid w:val="004307A2"/>
    <w:rsid w:val="00430FD9"/>
    <w:rsid w:val="00430FDB"/>
    <w:rsid w:val="00431129"/>
    <w:rsid w:val="0043151B"/>
    <w:rsid w:val="00431629"/>
    <w:rsid w:val="004316D7"/>
    <w:rsid w:val="00431740"/>
    <w:rsid w:val="00431B71"/>
    <w:rsid w:val="00431C55"/>
    <w:rsid w:val="00431EDA"/>
    <w:rsid w:val="00431F09"/>
    <w:rsid w:val="00431F33"/>
    <w:rsid w:val="0043231C"/>
    <w:rsid w:val="00432470"/>
    <w:rsid w:val="00432837"/>
    <w:rsid w:val="00432C72"/>
    <w:rsid w:val="00433207"/>
    <w:rsid w:val="00433381"/>
    <w:rsid w:val="0043396E"/>
    <w:rsid w:val="00433A09"/>
    <w:rsid w:val="004350B5"/>
    <w:rsid w:val="0043521E"/>
    <w:rsid w:val="00435447"/>
    <w:rsid w:val="00435546"/>
    <w:rsid w:val="00435EA4"/>
    <w:rsid w:val="00435EDE"/>
    <w:rsid w:val="004370AA"/>
    <w:rsid w:val="00440D8A"/>
    <w:rsid w:val="00441A6B"/>
    <w:rsid w:val="00441EA1"/>
    <w:rsid w:val="0044294C"/>
    <w:rsid w:val="00443525"/>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3A4"/>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EB4"/>
    <w:rsid w:val="00466F3B"/>
    <w:rsid w:val="0046744C"/>
    <w:rsid w:val="00467518"/>
    <w:rsid w:val="00471425"/>
    <w:rsid w:val="00471443"/>
    <w:rsid w:val="00472103"/>
    <w:rsid w:val="004728ED"/>
    <w:rsid w:val="00472CC8"/>
    <w:rsid w:val="004737D0"/>
    <w:rsid w:val="00473C76"/>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5DF"/>
    <w:rsid w:val="00482AA9"/>
    <w:rsid w:val="004830EC"/>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DF8"/>
    <w:rsid w:val="00491F90"/>
    <w:rsid w:val="0049237B"/>
    <w:rsid w:val="00492C93"/>
    <w:rsid w:val="00492E29"/>
    <w:rsid w:val="00493D94"/>
    <w:rsid w:val="004946CD"/>
    <w:rsid w:val="00494AE7"/>
    <w:rsid w:val="00494E37"/>
    <w:rsid w:val="004958BE"/>
    <w:rsid w:val="00495FC7"/>
    <w:rsid w:val="004960AA"/>
    <w:rsid w:val="0049669A"/>
    <w:rsid w:val="00496877"/>
    <w:rsid w:val="00496A89"/>
    <w:rsid w:val="00496B3C"/>
    <w:rsid w:val="004974D8"/>
    <w:rsid w:val="004977C7"/>
    <w:rsid w:val="004A01E2"/>
    <w:rsid w:val="004A03F8"/>
    <w:rsid w:val="004A0EA0"/>
    <w:rsid w:val="004A1264"/>
    <w:rsid w:val="004A13C4"/>
    <w:rsid w:val="004A1BC0"/>
    <w:rsid w:val="004A1F98"/>
    <w:rsid w:val="004A3794"/>
    <w:rsid w:val="004A4C06"/>
    <w:rsid w:val="004A57D7"/>
    <w:rsid w:val="004A57DB"/>
    <w:rsid w:val="004A57F5"/>
    <w:rsid w:val="004A5D92"/>
    <w:rsid w:val="004A68E6"/>
    <w:rsid w:val="004A6AA4"/>
    <w:rsid w:val="004A7264"/>
    <w:rsid w:val="004A747D"/>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01E"/>
    <w:rsid w:val="004F0A3B"/>
    <w:rsid w:val="004F0BDB"/>
    <w:rsid w:val="004F0C21"/>
    <w:rsid w:val="004F1177"/>
    <w:rsid w:val="004F1294"/>
    <w:rsid w:val="004F16B4"/>
    <w:rsid w:val="004F1A89"/>
    <w:rsid w:val="004F20C3"/>
    <w:rsid w:val="004F2445"/>
    <w:rsid w:val="004F2773"/>
    <w:rsid w:val="004F299C"/>
    <w:rsid w:val="004F2CDB"/>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3DBF"/>
    <w:rsid w:val="0050463D"/>
    <w:rsid w:val="00505A4C"/>
    <w:rsid w:val="00506818"/>
    <w:rsid w:val="005072FA"/>
    <w:rsid w:val="005076BB"/>
    <w:rsid w:val="005077D1"/>
    <w:rsid w:val="005079D6"/>
    <w:rsid w:val="00510394"/>
    <w:rsid w:val="005104ED"/>
    <w:rsid w:val="00510960"/>
    <w:rsid w:val="00510A57"/>
    <w:rsid w:val="00511D1D"/>
    <w:rsid w:val="0051253C"/>
    <w:rsid w:val="005128F7"/>
    <w:rsid w:val="00512D53"/>
    <w:rsid w:val="005132A8"/>
    <w:rsid w:val="00513768"/>
    <w:rsid w:val="00513C6E"/>
    <w:rsid w:val="00514059"/>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484E"/>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0DF"/>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E89"/>
    <w:rsid w:val="00544C09"/>
    <w:rsid w:val="00545B8E"/>
    <w:rsid w:val="005463B2"/>
    <w:rsid w:val="0054646D"/>
    <w:rsid w:val="00547069"/>
    <w:rsid w:val="005474C6"/>
    <w:rsid w:val="0055057F"/>
    <w:rsid w:val="00551646"/>
    <w:rsid w:val="00551CE8"/>
    <w:rsid w:val="00551F75"/>
    <w:rsid w:val="005520B4"/>
    <w:rsid w:val="005522B9"/>
    <w:rsid w:val="00552412"/>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39D"/>
    <w:rsid w:val="00580C15"/>
    <w:rsid w:val="00581347"/>
    <w:rsid w:val="00581492"/>
    <w:rsid w:val="00581688"/>
    <w:rsid w:val="005817F5"/>
    <w:rsid w:val="00581981"/>
    <w:rsid w:val="005819EE"/>
    <w:rsid w:val="00581D87"/>
    <w:rsid w:val="00581EA5"/>
    <w:rsid w:val="0058251E"/>
    <w:rsid w:val="00582710"/>
    <w:rsid w:val="00582BFD"/>
    <w:rsid w:val="00583607"/>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174"/>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A7BD4"/>
    <w:rsid w:val="005B0066"/>
    <w:rsid w:val="005B018E"/>
    <w:rsid w:val="005B046F"/>
    <w:rsid w:val="005B07CB"/>
    <w:rsid w:val="005B09C8"/>
    <w:rsid w:val="005B1254"/>
    <w:rsid w:val="005B12EE"/>
    <w:rsid w:val="005B1C59"/>
    <w:rsid w:val="005B20BB"/>
    <w:rsid w:val="005B3094"/>
    <w:rsid w:val="005B359A"/>
    <w:rsid w:val="005B3ECD"/>
    <w:rsid w:val="005B41F1"/>
    <w:rsid w:val="005B48F0"/>
    <w:rsid w:val="005B4D36"/>
    <w:rsid w:val="005B511B"/>
    <w:rsid w:val="005B5435"/>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D7292"/>
    <w:rsid w:val="005E08E2"/>
    <w:rsid w:val="005E1321"/>
    <w:rsid w:val="005E15FA"/>
    <w:rsid w:val="005E162E"/>
    <w:rsid w:val="005E1666"/>
    <w:rsid w:val="005E1C1D"/>
    <w:rsid w:val="005E21A3"/>
    <w:rsid w:val="005E233F"/>
    <w:rsid w:val="005E2DD4"/>
    <w:rsid w:val="005E2E3E"/>
    <w:rsid w:val="005E31EC"/>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21A"/>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93"/>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2A7"/>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408"/>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763"/>
    <w:rsid w:val="00653C85"/>
    <w:rsid w:val="006549BF"/>
    <w:rsid w:val="00654A62"/>
    <w:rsid w:val="006553B5"/>
    <w:rsid w:val="0065548F"/>
    <w:rsid w:val="00655AAF"/>
    <w:rsid w:val="00655DFF"/>
    <w:rsid w:val="0065614D"/>
    <w:rsid w:val="00656847"/>
    <w:rsid w:val="00656A30"/>
    <w:rsid w:val="006572C6"/>
    <w:rsid w:val="0065762B"/>
    <w:rsid w:val="0065784A"/>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C8F"/>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76E"/>
    <w:rsid w:val="00675EF4"/>
    <w:rsid w:val="00676AFD"/>
    <w:rsid w:val="0067775C"/>
    <w:rsid w:val="006777D8"/>
    <w:rsid w:val="00677831"/>
    <w:rsid w:val="006779CB"/>
    <w:rsid w:val="00677A77"/>
    <w:rsid w:val="006803C4"/>
    <w:rsid w:val="00680467"/>
    <w:rsid w:val="0068087C"/>
    <w:rsid w:val="00680B7E"/>
    <w:rsid w:val="00681468"/>
    <w:rsid w:val="00681927"/>
    <w:rsid w:val="00681F9B"/>
    <w:rsid w:val="00682215"/>
    <w:rsid w:val="00683408"/>
    <w:rsid w:val="00683B94"/>
    <w:rsid w:val="00683CFC"/>
    <w:rsid w:val="00683F27"/>
    <w:rsid w:val="00684CA4"/>
    <w:rsid w:val="00684E72"/>
    <w:rsid w:val="00685909"/>
    <w:rsid w:val="0068599B"/>
    <w:rsid w:val="00686389"/>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B8A"/>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DCD"/>
    <w:rsid w:val="006D6610"/>
    <w:rsid w:val="006D70F2"/>
    <w:rsid w:val="006D780E"/>
    <w:rsid w:val="006D7854"/>
    <w:rsid w:val="006D7860"/>
    <w:rsid w:val="006E09F2"/>
    <w:rsid w:val="006E1476"/>
    <w:rsid w:val="006E1990"/>
    <w:rsid w:val="006E1B4C"/>
    <w:rsid w:val="006E1DB8"/>
    <w:rsid w:val="006E1E3F"/>
    <w:rsid w:val="006E29ED"/>
    <w:rsid w:val="006E2D9C"/>
    <w:rsid w:val="006E4B3F"/>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3F23"/>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47"/>
    <w:rsid w:val="00737196"/>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57E37"/>
    <w:rsid w:val="00760C85"/>
    <w:rsid w:val="00761AF2"/>
    <w:rsid w:val="00761E49"/>
    <w:rsid w:val="0076316C"/>
    <w:rsid w:val="00763C01"/>
    <w:rsid w:val="00763FAD"/>
    <w:rsid w:val="007643AB"/>
    <w:rsid w:val="00764B79"/>
    <w:rsid w:val="00764F36"/>
    <w:rsid w:val="007656AF"/>
    <w:rsid w:val="00766275"/>
    <w:rsid w:val="00766384"/>
    <w:rsid w:val="0076664B"/>
    <w:rsid w:val="0076696B"/>
    <w:rsid w:val="007672C9"/>
    <w:rsid w:val="007679B9"/>
    <w:rsid w:val="00767A83"/>
    <w:rsid w:val="00767DDE"/>
    <w:rsid w:val="00771D84"/>
    <w:rsid w:val="007725B4"/>
    <w:rsid w:val="00772D94"/>
    <w:rsid w:val="00772F50"/>
    <w:rsid w:val="00773482"/>
    <w:rsid w:val="00773785"/>
    <w:rsid w:val="00774D11"/>
    <w:rsid w:val="0077505F"/>
    <w:rsid w:val="00775259"/>
    <w:rsid w:val="00776216"/>
    <w:rsid w:val="007763D6"/>
    <w:rsid w:val="00776572"/>
    <w:rsid w:val="0077738D"/>
    <w:rsid w:val="007774C2"/>
    <w:rsid w:val="00777ADF"/>
    <w:rsid w:val="00781AD8"/>
    <w:rsid w:val="00782B72"/>
    <w:rsid w:val="00784C41"/>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30A"/>
    <w:rsid w:val="007A24A2"/>
    <w:rsid w:val="007A24EB"/>
    <w:rsid w:val="007A25CC"/>
    <w:rsid w:val="007A282D"/>
    <w:rsid w:val="007A331E"/>
    <w:rsid w:val="007A3B34"/>
    <w:rsid w:val="007A3BD0"/>
    <w:rsid w:val="007A455D"/>
    <w:rsid w:val="007A45D8"/>
    <w:rsid w:val="007A4C6D"/>
    <w:rsid w:val="007A4F2F"/>
    <w:rsid w:val="007A578F"/>
    <w:rsid w:val="007A644F"/>
    <w:rsid w:val="007A65FC"/>
    <w:rsid w:val="007A67A3"/>
    <w:rsid w:val="007A6B97"/>
    <w:rsid w:val="007A6FEB"/>
    <w:rsid w:val="007A7868"/>
    <w:rsid w:val="007A7CE5"/>
    <w:rsid w:val="007B02C3"/>
    <w:rsid w:val="007B04E7"/>
    <w:rsid w:val="007B07CA"/>
    <w:rsid w:val="007B0C6A"/>
    <w:rsid w:val="007B19CE"/>
    <w:rsid w:val="007B1E12"/>
    <w:rsid w:val="007B1E53"/>
    <w:rsid w:val="007B3291"/>
    <w:rsid w:val="007B370E"/>
    <w:rsid w:val="007B3771"/>
    <w:rsid w:val="007B5385"/>
    <w:rsid w:val="007B547C"/>
    <w:rsid w:val="007B56C6"/>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5408"/>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D7FBA"/>
    <w:rsid w:val="007E01AF"/>
    <w:rsid w:val="007E02CE"/>
    <w:rsid w:val="007E103C"/>
    <w:rsid w:val="007E1121"/>
    <w:rsid w:val="007E1221"/>
    <w:rsid w:val="007E24B8"/>
    <w:rsid w:val="007E2A27"/>
    <w:rsid w:val="007E300C"/>
    <w:rsid w:val="007E3133"/>
    <w:rsid w:val="007E313C"/>
    <w:rsid w:val="007E3945"/>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F6C"/>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B00"/>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D8D"/>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5D0"/>
    <w:rsid w:val="008278E9"/>
    <w:rsid w:val="0083064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BF9"/>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9E8"/>
    <w:rsid w:val="0084405B"/>
    <w:rsid w:val="008443C4"/>
    <w:rsid w:val="008446E2"/>
    <w:rsid w:val="0084493A"/>
    <w:rsid w:val="00844CEC"/>
    <w:rsid w:val="00844E0E"/>
    <w:rsid w:val="008454BE"/>
    <w:rsid w:val="00845630"/>
    <w:rsid w:val="00845869"/>
    <w:rsid w:val="00845896"/>
    <w:rsid w:val="008459C2"/>
    <w:rsid w:val="00845B40"/>
    <w:rsid w:val="008461D0"/>
    <w:rsid w:val="008466CC"/>
    <w:rsid w:val="0084708B"/>
    <w:rsid w:val="00847E19"/>
    <w:rsid w:val="00850CD3"/>
    <w:rsid w:val="0085112C"/>
    <w:rsid w:val="00851263"/>
    <w:rsid w:val="0085183E"/>
    <w:rsid w:val="00852A70"/>
    <w:rsid w:val="00852FCF"/>
    <w:rsid w:val="008536D6"/>
    <w:rsid w:val="00853766"/>
    <w:rsid w:val="00854CD1"/>
    <w:rsid w:val="00854E60"/>
    <w:rsid w:val="00854F1F"/>
    <w:rsid w:val="00855F5F"/>
    <w:rsid w:val="0085639E"/>
    <w:rsid w:val="00856B1B"/>
    <w:rsid w:val="0085724C"/>
    <w:rsid w:val="008574D7"/>
    <w:rsid w:val="00857D58"/>
    <w:rsid w:val="008601A9"/>
    <w:rsid w:val="00860825"/>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83B"/>
    <w:rsid w:val="00872949"/>
    <w:rsid w:val="00872BBF"/>
    <w:rsid w:val="00872BE4"/>
    <w:rsid w:val="00872DA0"/>
    <w:rsid w:val="00872F40"/>
    <w:rsid w:val="008730BB"/>
    <w:rsid w:val="00873197"/>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78F"/>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B35"/>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635"/>
    <w:rsid w:val="008B3A74"/>
    <w:rsid w:val="008B3BD2"/>
    <w:rsid w:val="008B3C40"/>
    <w:rsid w:val="008B428B"/>
    <w:rsid w:val="008B47F0"/>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3F0"/>
    <w:rsid w:val="008C1766"/>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0BA"/>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8BA"/>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BCC"/>
    <w:rsid w:val="00904C80"/>
    <w:rsid w:val="00904E6B"/>
    <w:rsid w:val="00904FCB"/>
    <w:rsid w:val="009056EC"/>
    <w:rsid w:val="0090596C"/>
    <w:rsid w:val="00905E74"/>
    <w:rsid w:val="00906538"/>
    <w:rsid w:val="00906EEC"/>
    <w:rsid w:val="0090701B"/>
    <w:rsid w:val="0091038F"/>
    <w:rsid w:val="00910AE9"/>
    <w:rsid w:val="00910EAB"/>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80D"/>
    <w:rsid w:val="00934D3B"/>
    <w:rsid w:val="00935224"/>
    <w:rsid w:val="00935665"/>
    <w:rsid w:val="00935B30"/>
    <w:rsid w:val="00936A4E"/>
    <w:rsid w:val="00936DAF"/>
    <w:rsid w:val="00936E77"/>
    <w:rsid w:val="009370ED"/>
    <w:rsid w:val="00937965"/>
    <w:rsid w:val="0094038F"/>
    <w:rsid w:val="0094067C"/>
    <w:rsid w:val="00940AE9"/>
    <w:rsid w:val="00940C55"/>
    <w:rsid w:val="0094101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6DD"/>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8B"/>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8B6"/>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5"/>
    <w:rsid w:val="0099079E"/>
    <w:rsid w:val="0099163F"/>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2C0"/>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30C"/>
    <w:rsid w:val="009D443F"/>
    <w:rsid w:val="009D4544"/>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568"/>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BAB"/>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57"/>
    <w:rsid w:val="00A278CE"/>
    <w:rsid w:val="00A30B98"/>
    <w:rsid w:val="00A31884"/>
    <w:rsid w:val="00A31A3C"/>
    <w:rsid w:val="00A320C1"/>
    <w:rsid w:val="00A320E9"/>
    <w:rsid w:val="00A321B6"/>
    <w:rsid w:val="00A32E8A"/>
    <w:rsid w:val="00A33466"/>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2F7A"/>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3477"/>
    <w:rsid w:val="00A53BB2"/>
    <w:rsid w:val="00A54E22"/>
    <w:rsid w:val="00A55140"/>
    <w:rsid w:val="00A562CA"/>
    <w:rsid w:val="00A56787"/>
    <w:rsid w:val="00A5694E"/>
    <w:rsid w:val="00A571AE"/>
    <w:rsid w:val="00A571FE"/>
    <w:rsid w:val="00A575B4"/>
    <w:rsid w:val="00A5796A"/>
    <w:rsid w:val="00A57DDC"/>
    <w:rsid w:val="00A60300"/>
    <w:rsid w:val="00A60395"/>
    <w:rsid w:val="00A6047F"/>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900"/>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5CFE"/>
    <w:rsid w:val="00A86236"/>
    <w:rsid w:val="00A86A7E"/>
    <w:rsid w:val="00A87169"/>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9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10C2"/>
    <w:rsid w:val="00AC191A"/>
    <w:rsid w:val="00AC252B"/>
    <w:rsid w:val="00AC2BEF"/>
    <w:rsid w:val="00AC2F08"/>
    <w:rsid w:val="00AC3031"/>
    <w:rsid w:val="00AC35B2"/>
    <w:rsid w:val="00AC3CBD"/>
    <w:rsid w:val="00AC4B39"/>
    <w:rsid w:val="00AC4F34"/>
    <w:rsid w:val="00AC50BC"/>
    <w:rsid w:val="00AC5259"/>
    <w:rsid w:val="00AC6104"/>
    <w:rsid w:val="00AC63AC"/>
    <w:rsid w:val="00AC6BE4"/>
    <w:rsid w:val="00AC6EC2"/>
    <w:rsid w:val="00AC6FBC"/>
    <w:rsid w:val="00AC6FC6"/>
    <w:rsid w:val="00AC7175"/>
    <w:rsid w:val="00AD0265"/>
    <w:rsid w:val="00AD047A"/>
    <w:rsid w:val="00AD0DE9"/>
    <w:rsid w:val="00AD13C0"/>
    <w:rsid w:val="00AD1F3E"/>
    <w:rsid w:val="00AD2036"/>
    <w:rsid w:val="00AD22E3"/>
    <w:rsid w:val="00AD2971"/>
    <w:rsid w:val="00AD4439"/>
    <w:rsid w:val="00AD46EF"/>
    <w:rsid w:val="00AD5FE2"/>
    <w:rsid w:val="00AD76F2"/>
    <w:rsid w:val="00AD7D03"/>
    <w:rsid w:val="00AE0490"/>
    <w:rsid w:val="00AE1224"/>
    <w:rsid w:val="00AE12C5"/>
    <w:rsid w:val="00AE18A3"/>
    <w:rsid w:val="00AE1957"/>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6C5A"/>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7F6"/>
    <w:rsid w:val="00B00B25"/>
    <w:rsid w:val="00B00BE3"/>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3F79"/>
    <w:rsid w:val="00B14140"/>
    <w:rsid w:val="00B145CD"/>
    <w:rsid w:val="00B14791"/>
    <w:rsid w:val="00B14AC6"/>
    <w:rsid w:val="00B14BE0"/>
    <w:rsid w:val="00B14C20"/>
    <w:rsid w:val="00B14E56"/>
    <w:rsid w:val="00B158BA"/>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1CB0"/>
    <w:rsid w:val="00B32AAE"/>
    <w:rsid w:val="00B32C06"/>
    <w:rsid w:val="00B32E8B"/>
    <w:rsid w:val="00B33711"/>
    <w:rsid w:val="00B339BC"/>
    <w:rsid w:val="00B33D65"/>
    <w:rsid w:val="00B33EA5"/>
    <w:rsid w:val="00B33F5C"/>
    <w:rsid w:val="00B340AB"/>
    <w:rsid w:val="00B34514"/>
    <w:rsid w:val="00B34550"/>
    <w:rsid w:val="00B34ED7"/>
    <w:rsid w:val="00B34F46"/>
    <w:rsid w:val="00B34FCB"/>
    <w:rsid w:val="00B35482"/>
    <w:rsid w:val="00B35F95"/>
    <w:rsid w:val="00B3622D"/>
    <w:rsid w:val="00B36B18"/>
    <w:rsid w:val="00B36C69"/>
    <w:rsid w:val="00B36D81"/>
    <w:rsid w:val="00B3755C"/>
    <w:rsid w:val="00B37837"/>
    <w:rsid w:val="00B37938"/>
    <w:rsid w:val="00B379BC"/>
    <w:rsid w:val="00B37BC1"/>
    <w:rsid w:val="00B37D7D"/>
    <w:rsid w:val="00B37F7E"/>
    <w:rsid w:val="00B40375"/>
    <w:rsid w:val="00B405E4"/>
    <w:rsid w:val="00B412BD"/>
    <w:rsid w:val="00B419E4"/>
    <w:rsid w:val="00B41C6A"/>
    <w:rsid w:val="00B42043"/>
    <w:rsid w:val="00B4328F"/>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4E"/>
    <w:rsid w:val="00B62C84"/>
    <w:rsid w:val="00B6305A"/>
    <w:rsid w:val="00B63483"/>
    <w:rsid w:val="00B6369D"/>
    <w:rsid w:val="00B63C73"/>
    <w:rsid w:val="00B642C5"/>
    <w:rsid w:val="00B660B9"/>
    <w:rsid w:val="00B66329"/>
    <w:rsid w:val="00B66F3E"/>
    <w:rsid w:val="00B66FC2"/>
    <w:rsid w:val="00B672B3"/>
    <w:rsid w:val="00B673BE"/>
    <w:rsid w:val="00B678CC"/>
    <w:rsid w:val="00B678DB"/>
    <w:rsid w:val="00B67C5C"/>
    <w:rsid w:val="00B70404"/>
    <w:rsid w:val="00B712C3"/>
    <w:rsid w:val="00B713FD"/>
    <w:rsid w:val="00B72A25"/>
    <w:rsid w:val="00B72F55"/>
    <w:rsid w:val="00B730E0"/>
    <w:rsid w:val="00B7367C"/>
    <w:rsid w:val="00B75204"/>
    <w:rsid w:val="00B7615E"/>
    <w:rsid w:val="00B76B5C"/>
    <w:rsid w:val="00B76BDF"/>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344"/>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06"/>
    <w:rsid w:val="00B95B21"/>
    <w:rsid w:val="00B95BFE"/>
    <w:rsid w:val="00B96063"/>
    <w:rsid w:val="00B961CB"/>
    <w:rsid w:val="00B96C22"/>
    <w:rsid w:val="00B96C47"/>
    <w:rsid w:val="00B96FBF"/>
    <w:rsid w:val="00B972D3"/>
    <w:rsid w:val="00B97C29"/>
    <w:rsid w:val="00BA0098"/>
    <w:rsid w:val="00BA036D"/>
    <w:rsid w:val="00BA0965"/>
    <w:rsid w:val="00BA1705"/>
    <w:rsid w:val="00BA2132"/>
    <w:rsid w:val="00BA22D2"/>
    <w:rsid w:val="00BA22D3"/>
    <w:rsid w:val="00BA2524"/>
    <w:rsid w:val="00BA3049"/>
    <w:rsid w:val="00BA3224"/>
    <w:rsid w:val="00BA4295"/>
    <w:rsid w:val="00BA456F"/>
    <w:rsid w:val="00BA493D"/>
    <w:rsid w:val="00BA4A16"/>
    <w:rsid w:val="00BA4D69"/>
    <w:rsid w:val="00BA5352"/>
    <w:rsid w:val="00BA582E"/>
    <w:rsid w:val="00BA594E"/>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252"/>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87C"/>
    <w:rsid w:val="00C00F37"/>
    <w:rsid w:val="00C01A85"/>
    <w:rsid w:val="00C020EE"/>
    <w:rsid w:val="00C0247E"/>
    <w:rsid w:val="00C02A99"/>
    <w:rsid w:val="00C03F48"/>
    <w:rsid w:val="00C03F5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475"/>
    <w:rsid w:val="00C32CFA"/>
    <w:rsid w:val="00C33284"/>
    <w:rsid w:val="00C33440"/>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3A0"/>
    <w:rsid w:val="00C45B88"/>
    <w:rsid w:val="00C45BC3"/>
    <w:rsid w:val="00C461F2"/>
    <w:rsid w:val="00C46492"/>
    <w:rsid w:val="00C46F61"/>
    <w:rsid w:val="00C47598"/>
    <w:rsid w:val="00C47BB2"/>
    <w:rsid w:val="00C47CC5"/>
    <w:rsid w:val="00C5014C"/>
    <w:rsid w:val="00C50A0D"/>
    <w:rsid w:val="00C50F0D"/>
    <w:rsid w:val="00C51A32"/>
    <w:rsid w:val="00C51C28"/>
    <w:rsid w:val="00C51D75"/>
    <w:rsid w:val="00C523AD"/>
    <w:rsid w:val="00C528C5"/>
    <w:rsid w:val="00C52B0A"/>
    <w:rsid w:val="00C52DB8"/>
    <w:rsid w:val="00C53456"/>
    <w:rsid w:val="00C5397B"/>
    <w:rsid w:val="00C539CE"/>
    <w:rsid w:val="00C53E6D"/>
    <w:rsid w:val="00C53E92"/>
    <w:rsid w:val="00C54A67"/>
    <w:rsid w:val="00C54CD6"/>
    <w:rsid w:val="00C54F3A"/>
    <w:rsid w:val="00C55CCA"/>
    <w:rsid w:val="00C55E36"/>
    <w:rsid w:val="00C55EA7"/>
    <w:rsid w:val="00C60425"/>
    <w:rsid w:val="00C60557"/>
    <w:rsid w:val="00C60AFD"/>
    <w:rsid w:val="00C60C2D"/>
    <w:rsid w:val="00C6162E"/>
    <w:rsid w:val="00C6190E"/>
    <w:rsid w:val="00C61E0E"/>
    <w:rsid w:val="00C623CA"/>
    <w:rsid w:val="00C62E53"/>
    <w:rsid w:val="00C62E87"/>
    <w:rsid w:val="00C62FB0"/>
    <w:rsid w:val="00C63780"/>
    <w:rsid w:val="00C63E23"/>
    <w:rsid w:val="00C65399"/>
    <w:rsid w:val="00C65917"/>
    <w:rsid w:val="00C671D2"/>
    <w:rsid w:val="00C67A0A"/>
    <w:rsid w:val="00C67F26"/>
    <w:rsid w:val="00C70043"/>
    <w:rsid w:val="00C71244"/>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5C"/>
    <w:rsid w:val="00C77F90"/>
    <w:rsid w:val="00C80554"/>
    <w:rsid w:val="00C807A2"/>
    <w:rsid w:val="00C808AC"/>
    <w:rsid w:val="00C8197A"/>
    <w:rsid w:val="00C82282"/>
    <w:rsid w:val="00C82CCA"/>
    <w:rsid w:val="00C82E01"/>
    <w:rsid w:val="00C83522"/>
    <w:rsid w:val="00C84084"/>
    <w:rsid w:val="00C841FF"/>
    <w:rsid w:val="00C8462C"/>
    <w:rsid w:val="00C8471E"/>
    <w:rsid w:val="00C84955"/>
    <w:rsid w:val="00C84A39"/>
    <w:rsid w:val="00C85434"/>
    <w:rsid w:val="00C85BF0"/>
    <w:rsid w:val="00C85FED"/>
    <w:rsid w:val="00C86210"/>
    <w:rsid w:val="00C86467"/>
    <w:rsid w:val="00C8673C"/>
    <w:rsid w:val="00C86949"/>
    <w:rsid w:val="00C87199"/>
    <w:rsid w:val="00C90404"/>
    <w:rsid w:val="00C90A32"/>
    <w:rsid w:val="00C912FD"/>
    <w:rsid w:val="00C91A3F"/>
    <w:rsid w:val="00C92316"/>
    <w:rsid w:val="00C92547"/>
    <w:rsid w:val="00C926FD"/>
    <w:rsid w:val="00C93DE9"/>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7EA"/>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4BC"/>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759"/>
    <w:rsid w:val="00CC2F44"/>
    <w:rsid w:val="00CC333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7CC"/>
    <w:rsid w:val="00CD2A30"/>
    <w:rsid w:val="00CD2D54"/>
    <w:rsid w:val="00CD3262"/>
    <w:rsid w:val="00CD4041"/>
    <w:rsid w:val="00CD4565"/>
    <w:rsid w:val="00CD461B"/>
    <w:rsid w:val="00CD49DB"/>
    <w:rsid w:val="00CD4B0C"/>
    <w:rsid w:val="00CD4CE4"/>
    <w:rsid w:val="00CD5288"/>
    <w:rsid w:val="00CD57BE"/>
    <w:rsid w:val="00CD5DE7"/>
    <w:rsid w:val="00CD6672"/>
    <w:rsid w:val="00CD66E6"/>
    <w:rsid w:val="00CD6ABB"/>
    <w:rsid w:val="00CD7959"/>
    <w:rsid w:val="00CD79E5"/>
    <w:rsid w:val="00CD7AB9"/>
    <w:rsid w:val="00CE158F"/>
    <w:rsid w:val="00CE1872"/>
    <w:rsid w:val="00CE1983"/>
    <w:rsid w:val="00CE1CFA"/>
    <w:rsid w:val="00CE2661"/>
    <w:rsid w:val="00CE2909"/>
    <w:rsid w:val="00CE2C36"/>
    <w:rsid w:val="00CE350A"/>
    <w:rsid w:val="00CE39CD"/>
    <w:rsid w:val="00CE3E59"/>
    <w:rsid w:val="00CE417B"/>
    <w:rsid w:val="00CE442C"/>
    <w:rsid w:val="00CE5352"/>
    <w:rsid w:val="00CE53E5"/>
    <w:rsid w:val="00CE5813"/>
    <w:rsid w:val="00CE5944"/>
    <w:rsid w:val="00CE5A1B"/>
    <w:rsid w:val="00CE5CF2"/>
    <w:rsid w:val="00CE5D94"/>
    <w:rsid w:val="00CE5F1B"/>
    <w:rsid w:val="00CE6298"/>
    <w:rsid w:val="00CE6713"/>
    <w:rsid w:val="00CE71E9"/>
    <w:rsid w:val="00CE7B1F"/>
    <w:rsid w:val="00CE7F9D"/>
    <w:rsid w:val="00CF0DEC"/>
    <w:rsid w:val="00CF10DB"/>
    <w:rsid w:val="00CF1115"/>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C9"/>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62"/>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46C1"/>
    <w:rsid w:val="00D16FA0"/>
    <w:rsid w:val="00D17378"/>
    <w:rsid w:val="00D2017F"/>
    <w:rsid w:val="00D206F5"/>
    <w:rsid w:val="00D2126C"/>
    <w:rsid w:val="00D21449"/>
    <w:rsid w:val="00D216B2"/>
    <w:rsid w:val="00D222F1"/>
    <w:rsid w:val="00D22940"/>
    <w:rsid w:val="00D23974"/>
    <w:rsid w:val="00D24E2E"/>
    <w:rsid w:val="00D2519A"/>
    <w:rsid w:val="00D25398"/>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90"/>
    <w:rsid w:val="00D501D3"/>
    <w:rsid w:val="00D50378"/>
    <w:rsid w:val="00D507DF"/>
    <w:rsid w:val="00D50B1B"/>
    <w:rsid w:val="00D5130A"/>
    <w:rsid w:val="00D51533"/>
    <w:rsid w:val="00D51769"/>
    <w:rsid w:val="00D51F85"/>
    <w:rsid w:val="00D5221C"/>
    <w:rsid w:val="00D522D8"/>
    <w:rsid w:val="00D53A98"/>
    <w:rsid w:val="00D53F6E"/>
    <w:rsid w:val="00D54174"/>
    <w:rsid w:val="00D548CF"/>
    <w:rsid w:val="00D5491C"/>
    <w:rsid w:val="00D54CCF"/>
    <w:rsid w:val="00D554E8"/>
    <w:rsid w:val="00D5573C"/>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411E"/>
    <w:rsid w:val="00D64482"/>
    <w:rsid w:val="00D6467D"/>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67B0"/>
    <w:rsid w:val="00D77315"/>
    <w:rsid w:val="00D77465"/>
    <w:rsid w:val="00D77D3C"/>
    <w:rsid w:val="00D80021"/>
    <w:rsid w:val="00D807E5"/>
    <w:rsid w:val="00D80803"/>
    <w:rsid w:val="00D80843"/>
    <w:rsid w:val="00D81B8F"/>
    <w:rsid w:val="00D833BE"/>
    <w:rsid w:val="00D841BA"/>
    <w:rsid w:val="00D849F1"/>
    <w:rsid w:val="00D84C22"/>
    <w:rsid w:val="00D8562F"/>
    <w:rsid w:val="00D858D9"/>
    <w:rsid w:val="00D85B15"/>
    <w:rsid w:val="00D8724C"/>
    <w:rsid w:val="00D8796D"/>
    <w:rsid w:val="00D87E37"/>
    <w:rsid w:val="00D87F8C"/>
    <w:rsid w:val="00D9027A"/>
    <w:rsid w:val="00D90280"/>
    <w:rsid w:val="00D90A85"/>
    <w:rsid w:val="00D91901"/>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1CE0"/>
    <w:rsid w:val="00DA2589"/>
    <w:rsid w:val="00DA29C7"/>
    <w:rsid w:val="00DA2AF8"/>
    <w:rsid w:val="00DA2C76"/>
    <w:rsid w:val="00DA37EF"/>
    <w:rsid w:val="00DA386A"/>
    <w:rsid w:val="00DA4560"/>
    <w:rsid w:val="00DA459A"/>
    <w:rsid w:val="00DA466E"/>
    <w:rsid w:val="00DA47A8"/>
    <w:rsid w:val="00DA524D"/>
    <w:rsid w:val="00DA7D61"/>
    <w:rsid w:val="00DB0B09"/>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1B4"/>
    <w:rsid w:val="00DC392E"/>
    <w:rsid w:val="00DC3F8A"/>
    <w:rsid w:val="00DC4144"/>
    <w:rsid w:val="00DC41DD"/>
    <w:rsid w:val="00DC44D6"/>
    <w:rsid w:val="00DC45A9"/>
    <w:rsid w:val="00DC5B1A"/>
    <w:rsid w:val="00DC6AB8"/>
    <w:rsid w:val="00DC6DB4"/>
    <w:rsid w:val="00DC7005"/>
    <w:rsid w:val="00DC738E"/>
    <w:rsid w:val="00DC744C"/>
    <w:rsid w:val="00DC78C8"/>
    <w:rsid w:val="00DC795E"/>
    <w:rsid w:val="00DC7CC8"/>
    <w:rsid w:val="00DC7EA0"/>
    <w:rsid w:val="00DD0482"/>
    <w:rsid w:val="00DD0533"/>
    <w:rsid w:val="00DD1537"/>
    <w:rsid w:val="00DD2A23"/>
    <w:rsid w:val="00DD369A"/>
    <w:rsid w:val="00DD3A14"/>
    <w:rsid w:val="00DD46E9"/>
    <w:rsid w:val="00DD4EF1"/>
    <w:rsid w:val="00DD52BE"/>
    <w:rsid w:val="00DD5934"/>
    <w:rsid w:val="00DD740A"/>
    <w:rsid w:val="00DD77DD"/>
    <w:rsid w:val="00DD793C"/>
    <w:rsid w:val="00DD7F26"/>
    <w:rsid w:val="00DE0175"/>
    <w:rsid w:val="00DE0D00"/>
    <w:rsid w:val="00DE0D18"/>
    <w:rsid w:val="00DE1208"/>
    <w:rsid w:val="00DE16CD"/>
    <w:rsid w:val="00DE220D"/>
    <w:rsid w:val="00DE2803"/>
    <w:rsid w:val="00DE3213"/>
    <w:rsid w:val="00DE3F0E"/>
    <w:rsid w:val="00DE4DF1"/>
    <w:rsid w:val="00DE577A"/>
    <w:rsid w:val="00DE6492"/>
    <w:rsid w:val="00DE652F"/>
    <w:rsid w:val="00DE65AF"/>
    <w:rsid w:val="00DE7902"/>
    <w:rsid w:val="00DE7C3C"/>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28A"/>
    <w:rsid w:val="00E144E8"/>
    <w:rsid w:val="00E14CA5"/>
    <w:rsid w:val="00E15202"/>
    <w:rsid w:val="00E152DF"/>
    <w:rsid w:val="00E15505"/>
    <w:rsid w:val="00E15611"/>
    <w:rsid w:val="00E162B5"/>
    <w:rsid w:val="00E17141"/>
    <w:rsid w:val="00E17D3D"/>
    <w:rsid w:val="00E17E1B"/>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2C3"/>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94C"/>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0C2"/>
    <w:rsid w:val="00E545FA"/>
    <w:rsid w:val="00E546E8"/>
    <w:rsid w:val="00E5496E"/>
    <w:rsid w:val="00E5576E"/>
    <w:rsid w:val="00E55854"/>
    <w:rsid w:val="00E55BA5"/>
    <w:rsid w:val="00E56707"/>
    <w:rsid w:val="00E56ACD"/>
    <w:rsid w:val="00E57279"/>
    <w:rsid w:val="00E57739"/>
    <w:rsid w:val="00E6045F"/>
    <w:rsid w:val="00E60CA2"/>
    <w:rsid w:val="00E60F25"/>
    <w:rsid w:val="00E626F1"/>
    <w:rsid w:val="00E628AD"/>
    <w:rsid w:val="00E62908"/>
    <w:rsid w:val="00E64339"/>
    <w:rsid w:val="00E645A7"/>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97F"/>
    <w:rsid w:val="00E94687"/>
    <w:rsid w:val="00E95DD9"/>
    <w:rsid w:val="00E96341"/>
    <w:rsid w:val="00E9647F"/>
    <w:rsid w:val="00E967EA"/>
    <w:rsid w:val="00E96839"/>
    <w:rsid w:val="00E96CB9"/>
    <w:rsid w:val="00E9703F"/>
    <w:rsid w:val="00E9721B"/>
    <w:rsid w:val="00E97299"/>
    <w:rsid w:val="00E97428"/>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EB"/>
    <w:rsid w:val="00EA3EF5"/>
    <w:rsid w:val="00EA411E"/>
    <w:rsid w:val="00EA4C4D"/>
    <w:rsid w:val="00EA539E"/>
    <w:rsid w:val="00EA641F"/>
    <w:rsid w:val="00EA64F1"/>
    <w:rsid w:val="00EA670C"/>
    <w:rsid w:val="00EA6A5A"/>
    <w:rsid w:val="00EA6F05"/>
    <w:rsid w:val="00EA714D"/>
    <w:rsid w:val="00EA7386"/>
    <w:rsid w:val="00EB01C3"/>
    <w:rsid w:val="00EB0E0C"/>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1A4"/>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0DE3"/>
    <w:rsid w:val="00EE1043"/>
    <w:rsid w:val="00EE1A88"/>
    <w:rsid w:val="00EE1CA1"/>
    <w:rsid w:val="00EE220A"/>
    <w:rsid w:val="00EE2448"/>
    <w:rsid w:val="00EE249B"/>
    <w:rsid w:val="00EE2853"/>
    <w:rsid w:val="00EE3012"/>
    <w:rsid w:val="00EE31AF"/>
    <w:rsid w:val="00EE352A"/>
    <w:rsid w:val="00EE4A0C"/>
    <w:rsid w:val="00EE5D28"/>
    <w:rsid w:val="00EE5F9E"/>
    <w:rsid w:val="00EE627B"/>
    <w:rsid w:val="00EE7A5E"/>
    <w:rsid w:val="00EF0685"/>
    <w:rsid w:val="00EF0DE4"/>
    <w:rsid w:val="00EF16CA"/>
    <w:rsid w:val="00EF1C9B"/>
    <w:rsid w:val="00EF26BD"/>
    <w:rsid w:val="00EF2B66"/>
    <w:rsid w:val="00EF4033"/>
    <w:rsid w:val="00EF4A41"/>
    <w:rsid w:val="00EF58D6"/>
    <w:rsid w:val="00EF592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8F7"/>
    <w:rsid w:val="00F109C7"/>
    <w:rsid w:val="00F11525"/>
    <w:rsid w:val="00F11BAF"/>
    <w:rsid w:val="00F11CE3"/>
    <w:rsid w:val="00F12825"/>
    <w:rsid w:val="00F132DC"/>
    <w:rsid w:val="00F13644"/>
    <w:rsid w:val="00F13A9A"/>
    <w:rsid w:val="00F13B27"/>
    <w:rsid w:val="00F13FE2"/>
    <w:rsid w:val="00F14AB5"/>
    <w:rsid w:val="00F14D13"/>
    <w:rsid w:val="00F158AD"/>
    <w:rsid w:val="00F15AF3"/>
    <w:rsid w:val="00F15C07"/>
    <w:rsid w:val="00F16213"/>
    <w:rsid w:val="00F16471"/>
    <w:rsid w:val="00F16559"/>
    <w:rsid w:val="00F16672"/>
    <w:rsid w:val="00F16E77"/>
    <w:rsid w:val="00F16FDF"/>
    <w:rsid w:val="00F17672"/>
    <w:rsid w:val="00F179D0"/>
    <w:rsid w:val="00F17DA4"/>
    <w:rsid w:val="00F17DCE"/>
    <w:rsid w:val="00F2048B"/>
    <w:rsid w:val="00F20A35"/>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0D3"/>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40E"/>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6F47"/>
    <w:rsid w:val="00F47377"/>
    <w:rsid w:val="00F4749C"/>
    <w:rsid w:val="00F47626"/>
    <w:rsid w:val="00F476A9"/>
    <w:rsid w:val="00F47CAB"/>
    <w:rsid w:val="00F50275"/>
    <w:rsid w:val="00F505C7"/>
    <w:rsid w:val="00F505F4"/>
    <w:rsid w:val="00F50CEB"/>
    <w:rsid w:val="00F51366"/>
    <w:rsid w:val="00F520B5"/>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299"/>
    <w:rsid w:val="00F63BB0"/>
    <w:rsid w:val="00F63E45"/>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324"/>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6B51"/>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0CB7"/>
    <w:rsid w:val="00FC1093"/>
    <w:rsid w:val="00FC1673"/>
    <w:rsid w:val="00FC21CD"/>
    <w:rsid w:val="00FC2225"/>
    <w:rsid w:val="00FC25E0"/>
    <w:rsid w:val="00FC3406"/>
    <w:rsid w:val="00FC3598"/>
    <w:rsid w:val="00FC3A0E"/>
    <w:rsid w:val="00FC3B9D"/>
    <w:rsid w:val="00FC4027"/>
    <w:rsid w:val="00FC4607"/>
    <w:rsid w:val="00FC5928"/>
    <w:rsid w:val="00FC5D45"/>
    <w:rsid w:val="00FC5E78"/>
    <w:rsid w:val="00FC65A3"/>
    <w:rsid w:val="00FC691C"/>
    <w:rsid w:val="00FC69B4"/>
    <w:rsid w:val="00FC6CBD"/>
    <w:rsid w:val="00FC77A1"/>
    <w:rsid w:val="00FD046D"/>
    <w:rsid w:val="00FD0A3A"/>
    <w:rsid w:val="00FD14BA"/>
    <w:rsid w:val="00FD16AF"/>
    <w:rsid w:val="00FD18F7"/>
    <w:rsid w:val="00FD1F4D"/>
    <w:rsid w:val="00FD2218"/>
    <w:rsid w:val="00FD28C6"/>
    <w:rsid w:val="00FD2A3E"/>
    <w:rsid w:val="00FD30B9"/>
    <w:rsid w:val="00FD3BCE"/>
    <w:rsid w:val="00FD496E"/>
    <w:rsid w:val="00FD4EA9"/>
    <w:rsid w:val="00FD5091"/>
    <w:rsid w:val="00FD546E"/>
    <w:rsid w:val="00FD5869"/>
    <w:rsid w:val="00FD637A"/>
    <w:rsid w:val="00FD6D94"/>
    <w:rsid w:val="00FD6FFE"/>
    <w:rsid w:val="00FD7077"/>
    <w:rsid w:val="00FD7766"/>
    <w:rsid w:val="00FD7C63"/>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2D57"/>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27B7CE"/>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C077CC9"/>
    <w:rsid w:val="2E29257B"/>
    <w:rsid w:val="2E715A7F"/>
    <w:rsid w:val="2F33A853"/>
    <w:rsid w:val="2F5F874C"/>
    <w:rsid w:val="3003D639"/>
    <w:rsid w:val="3022A7F5"/>
    <w:rsid w:val="30CF78B4"/>
    <w:rsid w:val="325B8041"/>
    <w:rsid w:val="32A6F42A"/>
    <w:rsid w:val="34A1E81C"/>
    <w:rsid w:val="36EC78EE"/>
    <w:rsid w:val="36F4710C"/>
    <w:rsid w:val="37B73D70"/>
    <w:rsid w:val="390C2635"/>
    <w:rsid w:val="3920A23A"/>
    <w:rsid w:val="396779DE"/>
    <w:rsid w:val="3AE9E302"/>
    <w:rsid w:val="3B9683F7"/>
    <w:rsid w:val="3BCB3C2E"/>
    <w:rsid w:val="3CAB666A"/>
    <w:rsid w:val="40993BDC"/>
    <w:rsid w:val="411272C2"/>
    <w:rsid w:val="4284D176"/>
    <w:rsid w:val="42E0FEE6"/>
    <w:rsid w:val="42ED3A87"/>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CEF7EDE"/>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8BE74D"/>
    <w:rsid w:val="61981D74"/>
    <w:rsid w:val="61D6BAE2"/>
    <w:rsid w:val="62E052DE"/>
    <w:rsid w:val="633AA146"/>
    <w:rsid w:val="64D671A7"/>
    <w:rsid w:val="650E5BA4"/>
    <w:rsid w:val="66F3CCEC"/>
    <w:rsid w:val="67AF5CA0"/>
    <w:rsid w:val="6A9C1778"/>
    <w:rsid w:val="6B7D8026"/>
    <w:rsid w:val="6CB288AC"/>
    <w:rsid w:val="6CB29864"/>
    <w:rsid w:val="6CDEAB8A"/>
    <w:rsid w:val="6CDFAE53"/>
    <w:rsid w:val="6DAB702B"/>
    <w:rsid w:val="6E9858D8"/>
    <w:rsid w:val="6EA8BB6A"/>
    <w:rsid w:val="6EFA4BB6"/>
    <w:rsid w:val="6F16824D"/>
    <w:rsid w:val="6F6C632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9645FB5"/>
    <w:rsid w:val="7A70CAD6"/>
    <w:rsid w:val="7B63C47B"/>
    <w:rsid w:val="7C19F02A"/>
    <w:rsid w:val="7C3C31DF"/>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768636"/>
  <w15:docId w15:val="{909CF28B-DA65-4EFD-85D1-C82708D53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67" w:qFormat="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qFormat="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Ecofont_Spranq_eco_Sans" w:eastAsiaTheme="minorEastAsia" w:hAnsi="Ecofont_Spranq_eco_Sans" w:cs="Tahoma"/>
      <w:sz w:val="24"/>
      <w:szCs w:val="24"/>
    </w:rPr>
  </w:style>
  <w:style w:type="paragraph" w:styleId="Ttulo1">
    <w:name w:val="heading 1"/>
    <w:basedOn w:val="Normal"/>
    <w:next w:val="Normal"/>
    <w:link w:val="Ttulo1Char"/>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pPr>
      <w:keepNext/>
      <w:keepLines/>
      <w:spacing w:before="40" w:line="259" w:lineRule="auto"/>
      <w:outlineLvl w:val="2"/>
    </w:pPr>
    <w:rPr>
      <w:rFonts w:asciiTheme="majorHAnsi" w:eastAsiaTheme="majorEastAsia" w:hAnsiTheme="majorHAnsi" w:cstheme="majorBidi"/>
      <w:color w:val="244061" w:themeColor="accent1" w:themeShade="80"/>
      <w:lang w:eastAsia="en-US"/>
    </w:rPr>
  </w:style>
  <w:style w:type="paragraph" w:styleId="Ttulo4">
    <w:name w:val="heading 4"/>
    <w:basedOn w:val="Normal"/>
    <w:next w:val="Normal"/>
    <w:link w:val="Ttulo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pPr>
      <w:keepNext/>
      <w:keepLines/>
      <w:spacing w:before="40" w:line="259" w:lineRule="auto"/>
      <w:outlineLvl w:val="5"/>
    </w:pPr>
    <w:rPr>
      <w:rFonts w:asciiTheme="majorHAnsi" w:eastAsiaTheme="majorEastAsia" w:hAnsiTheme="majorHAnsi" w:cstheme="majorBidi"/>
      <w:color w:val="244061" w:themeColor="accent1" w:themeShade="80"/>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HiperlinkVisitado">
    <w:name w:val="FollowedHyperlink"/>
    <w:basedOn w:val="Fontepargpadro"/>
    <w:semiHidden/>
    <w:unhideWhenUsed/>
    <w:rPr>
      <w:color w:val="800080" w:themeColor="followedHyperlink"/>
      <w:u w:val="single"/>
    </w:rPr>
  </w:style>
  <w:style w:type="character" w:styleId="nfase">
    <w:name w:val="Emphasis"/>
    <w:basedOn w:val="Fontepargpadro"/>
    <w:rPr>
      <w:i/>
      <w:iCs/>
    </w:rPr>
  </w:style>
  <w:style w:type="character" w:styleId="Refdenotaderodap">
    <w:name w:val="footnote reference"/>
    <w:basedOn w:val="Fontepargpadro"/>
    <w:semiHidden/>
    <w:unhideWhenUsed/>
    <w:rPr>
      <w:vertAlign w:val="superscript"/>
    </w:rPr>
  </w:style>
  <w:style w:type="character" w:styleId="Hyperlink">
    <w:name w:val="Hyperlink"/>
    <w:uiPriority w:val="99"/>
    <w:qFormat/>
    <w:rPr>
      <w:color w:val="000080"/>
      <w:u w:val="single"/>
    </w:rPr>
  </w:style>
  <w:style w:type="paragraph" w:styleId="Corpodetexto">
    <w:name w:val="Body Text"/>
    <w:basedOn w:val="Normal"/>
    <w:link w:val="CorpodetextoChar"/>
    <w:unhideWhenUsed/>
    <w:pPr>
      <w:spacing w:before="100" w:beforeAutospacing="1" w:after="100" w:afterAutospacing="1"/>
    </w:pPr>
    <w:rPr>
      <w:rFonts w:ascii="Times New Roman" w:eastAsia="Times New Roman" w:hAnsi="Times New Roman" w:cs="Times New Roman"/>
    </w:rPr>
  </w:style>
  <w:style w:type="paragraph" w:styleId="Textodecomentrio">
    <w:name w:val="annotation text"/>
    <w:basedOn w:val="Normal"/>
    <w:link w:val="TextodecomentrioChar"/>
    <w:unhideWhenUsed/>
    <w:qFormat/>
    <w:rPr>
      <w:sz w:val="20"/>
      <w:szCs w:val="20"/>
    </w:rPr>
  </w:style>
  <w:style w:type="paragraph" w:styleId="Ttulo">
    <w:name w:val="Title"/>
    <w:basedOn w:val="Normal"/>
    <w:next w:val="Normal"/>
    <w:link w:val="TtuloChar"/>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arcadores5">
    <w:name w:val="List Bullet 5"/>
    <w:basedOn w:val="Normal"/>
    <w:pPr>
      <w:numPr>
        <w:numId w:val="1"/>
      </w:numPr>
      <w:contextualSpacing/>
    </w:pPr>
  </w:style>
  <w:style w:type="paragraph" w:styleId="NormalWeb">
    <w:name w:val="Normal (Web)"/>
    <w:basedOn w:val="Normal"/>
    <w:uiPriority w:val="99"/>
    <w:pPr>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qFormat/>
    <w:pPr>
      <w:tabs>
        <w:tab w:val="center" w:pos="4252"/>
        <w:tab w:val="right" w:pos="8504"/>
      </w:tabs>
    </w:pPr>
  </w:style>
  <w:style w:type="paragraph" w:styleId="Assuntodocomentrio">
    <w:name w:val="annotation subject"/>
    <w:basedOn w:val="Textodecomentrio"/>
    <w:next w:val="Textodecomentrio"/>
    <w:link w:val="AssuntodocomentrioChar"/>
    <w:semiHidden/>
    <w:unhideWhenUsed/>
    <w:rPr>
      <w:b/>
      <w:bCs/>
    </w:rPr>
  </w:style>
  <w:style w:type="paragraph" w:styleId="Rodap">
    <w:name w:val="footer"/>
    <w:basedOn w:val="Normal"/>
    <w:link w:val="RodapChar"/>
    <w:uiPriority w:val="99"/>
    <w:qFormat/>
    <w:pPr>
      <w:tabs>
        <w:tab w:val="center" w:pos="4252"/>
        <w:tab w:val="right" w:pos="8504"/>
      </w:tabs>
    </w:pPr>
  </w:style>
  <w:style w:type="paragraph" w:styleId="Textodebalo">
    <w:name w:val="Balloon Text"/>
    <w:basedOn w:val="Normal"/>
    <w:link w:val="TextodebaloChar"/>
    <w:uiPriority w:val="99"/>
    <w:rPr>
      <w:rFonts w:ascii="Tahoma" w:hAnsi="Tahoma"/>
      <w:sz w:val="16"/>
      <w:szCs w:val="16"/>
    </w:rPr>
  </w:style>
  <w:style w:type="paragraph" w:styleId="Textodenotaderodap">
    <w:name w:val="footnote text"/>
    <w:basedOn w:val="Normal"/>
    <w:link w:val="TextodenotaderodapChar"/>
    <w:semiHidden/>
    <w:unhideWhenUsed/>
    <w:rPr>
      <w:sz w:val="20"/>
      <w:szCs w:val="20"/>
    </w:rPr>
  </w:style>
  <w:style w:type="paragraph" w:styleId="Sumrio1">
    <w:name w:val="toc 1"/>
    <w:basedOn w:val="Normal"/>
    <w:next w:val="Normal"/>
    <w:autoRedefine/>
    <w:uiPriority w:val="39"/>
    <w:unhideWhenUsed/>
    <w:qFormat/>
    <w:pPr>
      <w:tabs>
        <w:tab w:val="left" w:pos="426"/>
        <w:tab w:val="right" w:leader="dot" w:pos="9628"/>
      </w:tabs>
      <w:spacing w:after="100"/>
    </w:pPr>
    <w:rPr>
      <w:rFonts w:ascii="Arial" w:eastAsia="Times New Roman" w:hAnsi="Arial"/>
      <w:sz w:val="20"/>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pPr>
      <w:ind w:left="720"/>
      <w:contextualSpacing/>
    </w:pPr>
  </w:style>
  <w:style w:type="character" w:customStyle="1" w:styleId="TextodebaloChar">
    <w:name w:val="Texto de balão Char"/>
    <w:link w:val="Textodebalo"/>
    <w:uiPriority w:val="99"/>
    <w:qFormat/>
    <w:rPr>
      <w:rFonts w:ascii="Tahoma" w:hAnsi="Tahoma" w:cs="Tahoma"/>
      <w:sz w:val="16"/>
      <w:szCs w:val="16"/>
    </w:rPr>
  </w:style>
  <w:style w:type="character" w:customStyle="1" w:styleId="Ttulo2Char">
    <w:name w:val="Título 2 Char"/>
    <w:link w:val="Ttulo2"/>
    <w:qFormat/>
    <w:rPr>
      <w:b/>
      <w:color w:val="000000"/>
      <w:sz w:val="24"/>
    </w:rPr>
  </w:style>
  <w:style w:type="paragraph" w:customStyle="1" w:styleId="Nvel2">
    <w:name w:val="Nível 2"/>
    <w:basedOn w:val="Normal"/>
    <w:next w:val="Normal"/>
    <w:qFormat/>
    <w:pPr>
      <w:spacing w:after="120"/>
      <w:jc w:val="both"/>
    </w:pPr>
    <w:rPr>
      <w:rFonts w:ascii="Arial" w:hAnsi="Arial" w:cs="Times New Roman"/>
      <w:b/>
      <w:szCs w:val="20"/>
    </w:rPr>
  </w:style>
  <w:style w:type="character" w:customStyle="1" w:styleId="normalchar1">
    <w:name w:val="normal__char1"/>
    <w:qFormat/>
    <w:rPr>
      <w:rFonts w:ascii="Arial" w:hAnsi="Arial" w:cs="Arial" w:hint="default"/>
      <w:sz w:val="24"/>
      <w:szCs w:val="24"/>
      <w:u w:val="none"/>
    </w:rPr>
  </w:style>
  <w:style w:type="character" w:customStyle="1" w:styleId="apple-style-span">
    <w:name w:val="apple-style-span"/>
    <w:basedOn w:val="Fontepargpadro"/>
    <w:qFormat/>
  </w:style>
  <w:style w:type="paragraph" w:styleId="Citao">
    <w:name w:val="Quote"/>
    <w:basedOn w:val="Normal"/>
    <w:next w:val="Normal"/>
    <w:link w:val="CitaoChar"/>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qFormat/>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Pr>
      <w:szCs w:val="20"/>
    </w:rPr>
  </w:style>
  <w:style w:type="character" w:customStyle="1" w:styleId="NotaexplicativaChar">
    <w:name w:val="Nota explicativa Char"/>
    <w:basedOn w:val="CitaoChar"/>
    <w:link w:val="Notaexplicativa"/>
    <w:rPr>
      <w:rFonts w:ascii="Arial" w:eastAsia="Calibri" w:hAnsi="Arial" w:cs="Tahoma"/>
      <w:i/>
      <w:iCs/>
      <w:color w:val="000000"/>
      <w:szCs w:val="24"/>
      <w:shd w:val="clear" w:color="auto" w:fill="FFFFCC"/>
    </w:rPr>
  </w:style>
  <w:style w:type="character" w:customStyle="1" w:styleId="CabealhoChar">
    <w:name w:val="Cabeçalho Char"/>
    <w:link w:val="Cabealho"/>
    <w:uiPriority w:val="99"/>
    <w:qFormat/>
    <w:rPr>
      <w:rFonts w:ascii="Ecofont_Spranq_eco_Sans" w:hAnsi="Ecofont_Spranq_eco_Sans" w:cs="Tahoma"/>
      <w:sz w:val="24"/>
      <w:szCs w:val="24"/>
    </w:rPr>
  </w:style>
  <w:style w:type="character" w:customStyle="1" w:styleId="RodapChar">
    <w:name w:val="Rodapé Char"/>
    <w:link w:val="Rodap"/>
    <w:uiPriority w:val="99"/>
    <w:qFormat/>
    <w:rPr>
      <w:rFonts w:ascii="Ecofont_Spranq_eco_Sans" w:hAnsi="Ecofont_Spranq_eco_Sans" w:cs="Tahoma"/>
      <w:sz w:val="24"/>
      <w:szCs w:val="24"/>
    </w:rPr>
  </w:style>
  <w:style w:type="character" w:customStyle="1" w:styleId="TextodecomentrioChar">
    <w:name w:val="Texto de comentário Char"/>
    <w:basedOn w:val="Fontepargpadro"/>
    <w:link w:val="Textodecomentrio"/>
    <w:qFormat/>
    <w:rPr>
      <w:rFonts w:ascii="Ecofont_Spranq_eco_Sans" w:hAnsi="Ecofont_Spranq_eco_Sans" w:cs="Tahoma"/>
      <w:lang w:eastAsia="pt-BR"/>
    </w:rPr>
  </w:style>
  <w:style w:type="character" w:customStyle="1" w:styleId="AssuntodocomentrioChar">
    <w:name w:val="Assunto do comentário Char"/>
    <w:basedOn w:val="TextodecomentrioChar"/>
    <w:link w:val="Assuntodocomentrio"/>
    <w:semiHidden/>
    <w:qFormat/>
    <w:rPr>
      <w:rFonts w:ascii="Ecofont_Spranq_eco_Sans" w:hAnsi="Ecofont_Spranq_eco_Sans" w:cs="Tahoma"/>
      <w:b/>
      <w:bCs/>
      <w:lang w:eastAsia="pt-BR"/>
    </w:rPr>
  </w:style>
  <w:style w:type="character" w:customStyle="1" w:styleId="Ttulo4Char">
    <w:name w:val="Título 4 Char"/>
    <w:basedOn w:val="Fontepargpadro"/>
    <w:link w:val="Ttulo4"/>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2076F4"/>
    <w:pPr>
      <w:numPr>
        <w:numId w:val="2"/>
      </w:numPr>
      <w:tabs>
        <w:tab w:val="left" w:pos="567"/>
      </w:tabs>
      <w:spacing w:beforeLines="120" w:before="288" w:afterLines="120" w:after="288" w:line="312" w:lineRule="auto"/>
      <w:ind w:left="0" w:firstLine="0"/>
      <w:jc w:val="both"/>
    </w:pPr>
    <w:rPr>
      <w:rFonts w:ascii="Times New Roman" w:hAnsi="Times New Roman" w:cs="Times New Roman"/>
      <w:i/>
      <w:color w:val="auto"/>
      <w:sz w:val="22"/>
      <w:szCs w:val="22"/>
    </w:rPr>
  </w:style>
  <w:style w:type="paragraph" w:customStyle="1" w:styleId="Nivel01Titulo">
    <w:name w:val="Nivel_01_Titulo"/>
    <w:basedOn w:val="Nivel01"/>
    <w:link w:val="Nivel01TituloChar"/>
    <w:pPr>
      <w:jc w:val="left"/>
    </w:pPr>
    <w:rPr>
      <w:rFonts w:cstheme="majorBidi"/>
      <w:color w:val="000000" w:themeColor="text1"/>
      <w:spacing w:val="5"/>
      <w:kern w:val="28"/>
      <w:sz w:val="52"/>
      <w:szCs w:val="52"/>
    </w:rPr>
  </w:style>
  <w:style w:type="character" w:customStyle="1" w:styleId="TtuloChar">
    <w:name w:val="Título Char"/>
    <w:basedOn w:val="Fontepargpadro"/>
    <w:link w:val="Ttulo"/>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076F4"/>
    <w:rPr>
      <w:rFonts w:asciiTheme="majorHAnsi" w:eastAsiaTheme="majorEastAsia" w:hAnsiTheme="majorHAnsi" w:cstheme="majorBidi"/>
      <w:b/>
      <w:bCs/>
      <w:i/>
      <w:color w:val="17365D" w:themeColor="text2" w:themeShade="BF"/>
      <w:spacing w:val="5"/>
      <w:kern w:val="28"/>
      <w:sz w:val="22"/>
      <w:szCs w:val="22"/>
      <w:lang w:eastAsia="pt-BR"/>
    </w:rPr>
  </w:style>
  <w:style w:type="character" w:customStyle="1" w:styleId="Ttulo1Char">
    <w:name w:val="Título 1 Char"/>
    <w:basedOn w:val="Fontepargpadro"/>
    <w:link w:val="Ttulo1"/>
    <w:qFormat/>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Pr>
      <w:rFonts w:ascii="Arial" w:eastAsiaTheme="majorEastAsia" w:hAnsi="Arial" w:cstheme="majorBidi"/>
      <w:b/>
      <w:bCs/>
      <w:i/>
      <w:color w:val="000000" w:themeColor="text1"/>
      <w:spacing w:val="5"/>
      <w:kern w:val="28"/>
      <w:sz w:val="52"/>
      <w:szCs w:val="52"/>
      <w:lang w:eastAsia="pt-BR"/>
    </w:rPr>
  </w:style>
  <w:style w:type="paragraph" w:customStyle="1" w:styleId="PADRO">
    <w:name w:val="PADRÃO"/>
    <w:qFormat/>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style>
  <w:style w:type="character" w:customStyle="1" w:styleId="eop">
    <w:name w:val="eop"/>
    <w:basedOn w:val="Fontepargpadro"/>
  </w:style>
  <w:style w:type="character" w:customStyle="1" w:styleId="spellingerror">
    <w:name w:val="spellingerror"/>
    <w:basedOn w:val="Fontepargpadro"/>
  </w:style>
  <w:style w:type="character" w:customStyle="1" w:styleId="CorpodetextoChar">
    <w:name w:val="Corpo de texto Char"/>
    <w:basedOn w:val="Fontepargpadro"/>
    <w:link w:val="Corpodetexto"/>
    <w:qFormat/>
    <w:rPr>
      <w:rFonts w:eastAsia="Times New Roman"/>
      <w:sz w:val="24"/>
      <w:szCs w:val="24"/>
      <w:lang w:eastAsia="pt-BR"/>
    </w:rPr>
  </w:style>
  <w:style w:type="paragraph" w:customStyle="1" w:styleId="Nivel1">
    <w:name w:val="Nivel1"/>
    <w:basedOn w:val="Ttulo1"/>
    <w:link w:val="Nivel1Char"/>
    <w:qFormat/>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Pr>
      <w:rFonts w:ascii="Arial" w:eastAsiaTheme="majorEastAsia" w:hAnsi="Arial" w:cs="Arial"/>
      <w:b/>
      <w:bCs w:val="0"/>
      <w:color w:val="000000"/>
      <w:sz w:val="28"/>
      <w:szCs w:val="28"/>
      <w:lang w:eastAsia="pt-BR"/>
    </w:rPr>
  </w:style>
  <w:style w:type="paragraph" w:customStyle="1" w:styleId="PargrafodaLista1">
    <w:name w:val="Parágrafo da Lista1"/>
    <w:basedOn w:val="Normal"/>
    <w:pPr>
      <w:ind w:left="720"/>
    </w:pPr>
    <w:rPr>
      <w:rFonts w:eastAsia="Times New Roman" w:cs="Ecofont_Spranq_eco_Sans"/>
    </w:rPr>
  </w:style>
  <w:style w:type="paragraph" w:customStyle="1" w:styleId="Nivel2">
    <w:name w:val="Nivel 2"/>
    <w:basedOn w:val="Normal"/>
    <w:link w:val="Nivel2Char"/>
    <w:qFormat/>
    <w:pPr>
      <w:numPr>
        <w:ilvl w:val="1"/>
        <w:numId w:val="2"/>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pPr>
      <w:numPr>
        <w:ilvl w:val="0"/>
        <w:numId w:val="0"/>
      </w:numPr>
      <w:ind w:left="360" w:hanging="360"/>
    </w:pPr>
    <w:rPr>
      <w:b/>
    </w:rPr>
  </w:style>
  <w:style w:type="paragraph" w:customStyle="1" w:styleId="Nivel3">
    <w:name w:val="Nivel 3"/>
    <w:basedOn w:val="Normal"/>
    <w:link w:val="Nivel3Char"/>
    <w:qFormat/>
    <w:pPr>
      <w:numPr>
        <w:ilvl w:val="2"/>
        <w:numId w:val="2"/>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pPr>
      <w:numPr>
        <w:ilvl w:val="3"/>
      </w:numPr>
      <w:ind w:left="567" w:firstLine="0"/>
    </w:pPr>
    <w:rPr>
      <w:color w:val="auto"/>
    </w:rPr>
  </w:style>
  <w:style w:type="paragraph" w:customStyle="1" w:styleId="Nivel5">
    <w:name w:val="Nivel 5"/>
    <w:basedOn w:val="Nivel4"/>
    <w:qFormat/>
    <w:pPr>
      <w:numPr>
        <w:ilvl w:val="4"/>
      </w:numPr>
      <w:ind w:left="567" w:firstLine="0"/>
    </w:pPr>
  </w:style>
  <w:style w:type="character" w:customStyle="1" w:styleId="Nivel4Char">
    <w:name w:val="Nivel 4 Char"/>
    <w:basedOn w:val="Fontepargpadro"/>
    <w:link w:val="Nivel4"/>
    <w:rPr>
      <w:rFonts w:ascii="Arial" w:hAnsi="Arial" w:cs="Arial"/>
      <w:lang w:eastAsia="pt-BR"/>
    </w:rPr>
  </w:style>
  <w:style w:type="paragraph" w:customStyle="1" w:styleId="textbody">
    <w:name w:val="textbody"/>
    <w:basedOn w:val="Normal"/>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qFormat/>
    <w:rPr>
      <w:rFonts w:ascii="Times New Roman" w:hAnsi="Times New Roman" w:cs="Times New Roman" w:hint="default"/>
      <w:sz w:val="26"/>
      <w:szCs w:val="26"/>
      <w:u w:val="none"/>
    </w:rPr>
  </w:style>
  <w:style w:type="character" w:customStyle="1" w:styleId="em0020ementachar1">
    <w:name w:val="em_0020ementa__char1"/>
    <w:rPr>
      <w:rFonts w:ascii="Times New Roman" w:hAnsi="Times New Roman" w:cs="Times New Roman" w:hint="default"/>
      <w:sz w:val="28"/>
      <w:szCs w:val="28"/>
      <w:u w:val="none"/>
    </w:rPr>
  </w:style>
  <w:style w:type="paragraph" w:customStyle="1" w:styleId="Reviso1">
    <w:name w:val="Revisão1"/>
    <w:hidden/>
    <w:uiPriority w:val="99"/>
    <w:semiHidden/>
    <w:rPr>
      <w:rFonts w:ascii="Ecofont_Spranq_eco_Sans" w:eastAsia="Times New Roman" w:hAnsi="Ecofont_Spranq_eco_Sans" w:cs="Tahoma"/>
      <w:sz w:val="24"/>
      <w:szCs w:val="24"/>
    </w:rPr>
  </w:style>
  <w:style w:type="character" w:customStyle="1" w:styleId="Manoel">
    <w:name w:val="Manoel"/>
    <w:rPr>
      <w:rFonts w:ascii="Arial" w:hAnsi="Arial" w:cs="Arial"/>
      <w:color w:val="7030A0"/>
      <w:sz w:val="20"/>
    </w:rPr>
  </w:style>
  <w:style w:type="character" w:customStyle="1" w:styleId="ListLabel12">
    <w:name w:val="ListLabel 12"/>
    <w:qFormat/>
    <w:rPr>
      <w:b/>
    </w:rPr>
  </w:style>
  <w:style w:type="paragraph" w:customStyle="1" w:styleId="texto1">
    <w:name w:val="texto1"/>
    <w:basedOn w:val="Normal"/>
    <w:qFormat/>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Pr>
      <w:rFonts w:ascii="Arial" w:eastAsia="Calibri" w:hAnsi="Arial"/>
      <w:i/>
      <w:iCs/>
      <w:color w:val="000000"/>
      <w:szCs w:val="24"/>
      <w:shd w:val="clear" w:color="auto" w:fill="FFFFCC"/>
    </w:rPr>
  </w:style>
  <w:style w:type="paragraph" w:customStyle="1" w:styleId="xwestern">
    <w:name w:val="x_western"/>
    <w:basedOn w:val="Normal"/>
    <w:qFormat/>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pPr>
      <w:ind w:firstLine="1134"/>
      <w:jc w:val="both"/>
    </w:pPr>
    <w:rPr>
      <w:rFonts w:ascii="Times New Roman" w:eastAsia="Times New Roman" w:hAnsi="Times New Roman" w:cs="Times New Roman"/>
      <w:szCs w:val="22"/>
      <w:lang w:eastAsia="en-US"/>
    </w:rPr>
  </w:style>
  <w:style w:type="paragraph" w:customStyle="1" w:styleId="Normal1">
    <w:name w:val="Normal_1"/>
    <w:rPr>
      <w:rFonts w:eastAsia="Times New Roman"/>
      <w:sz w:val="24"/>
      <w:szCs w:val="22"/>
      <w:lang w:eastAsia="en-US"/>
    </w:rPr>
  </w:style>
  <w:style w:type="paragraph" w:customStyle="1" w:styleId="tcu-ac-item9-1linha">
    <w:name w:val="tcu_-__ac_-_item_9_-_1ª_linha"/>
    <w:basedOn w:val="Normal"/>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qFormat/>
  </w:style>
  <w:style w:type="paragraph" w:customStyle="1" w:styleId="textojustificado">
    <w:name w:val="texto_justificado"/>
    <w:basedOn w:val="Normal"/>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rPr>
      <w:color w:val="605E5C"/>
      <w:shd w:val="clear" w:color="auto" w:fill="E1DFDD"/>
    </w:rPr>
  </w:style>
  <w:style w:type="character" w:customStyle="1" w:styleId="Nivel2Char">
    <w:name w:val="Nivel 2 Char"/>
    <w:basedOn w:val="Fontepargpadro"/>
    <w:link w:val="Nivel2"/>
    <w:locked/>
    <w:rPr>
      <w:rFonts w:ascii="Arial" w:hAnsi="Arial" w:cs="Arial"/>
      <w:color w:val="000000"/>
      <w:lang w:eastAsia="pt-BR"/>
    </w:rPr>
  </w:style>
  <w:style w:type="paragraph" w:customStyle="1" w:styleId="Nvel2Opcional">
    <w:name w:val="Nível 2 Opcional"/>
    <w:basedOn w:val="Nivel2"/>
    <w:link w:val="Nvel2OpcionalChar"/>
    <w:pPr>
      <w:numPr>
        <w:ilvl w:val="0"/>
        <w:numId w:val="0"/>
      </w:numPr>
      <w:ind w:left="432" w:hanging="432"/>
    </w:pPr>
    <w:rPr>
      <w:rFonts w:eastAsia="Times New Roman"/>
      <w:i/>
      <w:color w:val="FF0000"/>
    </w:rPr>
  </w:style>
  <w:style w:type="paragraph" w:customStyle="1" w:styleId="Nvel3Opcional">
    <w:name w:val="Nível 3 Opcional"/>
    <w:basedOn w:val="Nivel3"/>
    <w:link w:val="Nvel3OpcionalChar"/>
    <w:pPr>
      <w:numPr>
        <w:ilvl w:val="0"/>
        <w:numId w:val="0"/>
      </w:numPr>
      <w:ind w:left="1072" w:hanging="504"/>
    </w:pPr>
    <w:rPr>
      <w:rFonts w:eastAsia="Times New Roman"/>
      <w:i/>
      <w:iCs/>
      <w:color w:val="FF0000"/>
    </w:rPr>
  </w:style>
  <w:style w:type="character" w:customStyle="1" w:styleId="Nvel2OpcionalChar">
    <w:name w:val="Nível 2 Opcional Char"/>
    <w:basedOn w:val="Fontepargpadro"/>
    <w:link w:val="Nvel2Opcional"/>
    <w:qFormat/>
    <w:rPr>
      <w:rFonts w:ascii="Arial" w:eastAsia="Times New Roman" w:hAnsi="Arial" w:cs="Arial"/>
      <w:i/>
      <w:color w:val="FF0000"/>
      <w:lang w:eastAsia="pt-BR"/>
    </w:rPr>
  </w:style>
  <w:style w:type="character" w:customStyle="1" w:styleId="Nvel3OpcionalChar">
    <w:name w:val="Nível 3 Opcional Char"/>
    <w:basedOn w:val="Fontepargpadro"/>
    <w:link w:val="Nvel3Opcional"/>
    <w:rPr>
      <w:rFonts w:ascii="Arial" w:eastAsia="Times New Roman" w:hAnsi="Arial" w:cs="Arial"/>
      <w:i/>
      <w:iCs/>
      <w:color w:val="FF0000"/>
      <w:lang w:eastAsia="pt-BR"/>
    </w:rPr>
  </w:style>
  <w:style w:type="character" w:styleId="TextodoEspaoReservado">
    <w:name w:val="Placeholder Text"/>
    <w:basedOn w:val="Fontepargpadro"/>
    <w:uiPriority w:val="67"/>
    <w:semiHidden/>
    <w:qFormat/>
    <w:rPr>
      <w:color w:val="808080"/>
    </w:rPr>
  </w:style>
  <w:style w:type="character" w:customStyle="1" w:styleId="PargrafodaListaChar">
    <w:name w:val="Parágrafo da Lista Char"/>
    <w:basedOn w:val="Fontepargpadro"/>
    <w:link w:val="PargrafodaLista"/>
    <w:uiPriority w:val="34"/>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4061" w:themeColor="accent1" w:themeShade="80"/>
      <w:sz w:val="24"/>
      <w:szCs w:val="24"/>
    </w:rPr>
  </w:style>
  <w:style w:type="character" w:customStyle="1" w:styleId="Ttulo6Char">
    <w:name w:val="Título 6 Char"/>
    <w:basedOn w:val="Fontepargpadro"/>
    <w:link w:val="Ttulo6"/>
    <w:uiPriority w:val="9"/>
    <w:semiHidden/>
    <w:rPr>
      <w:rFonts w:asciiTheme="majorHAnsi" w:eastAsiaTheme="majorEastAsia" w:hAnsiTheme="majorHAnsi" w:cstheme="majorBidi"/>
      <w:color w:val="244061" w:themeColor="accent1" w:themeShade="80"/>
      <w:sz w:val="22"/>
      <w:szCs w:val="22"/>
    </w:rPr>
  </w:style>
  <w:style w:type="paragraph" w:customStyle="1" w:styleId="SombreamentoMdio1-nfase31">
    <w:name w:val="Sombreamento Médio 1 - Ênfase 31"/>
    <w:basedOn w:val="Normal"/>
    <w:next w:val="Normal"/>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qFormat/>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style>
  <w:style w:type="paragraph" w:customStyle="1" w:styleId="Standard">
    <w:name w:val="Standard"/>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pPr>
      <w:spacing w:after="140" w:line="276" w:lineRule="auto"/>
    </w:pPr>
  </w:style>
  <w:style w:type="character" w:customStyle="1" w:styleId="MenoPendente3">
    <w:name w:val="Menção Pendente3"/>
    <w:basedOn w:val="Fontepargpadro"/>
    <w:uiPriority w:val="99"/>
    <w:semiHidden/>
    <w:unhideWhenUsed/>
    <w:rPr>
      <w:color w:val="605E5C"/>
      <w:shd w:val="clear" w:color="auto" w:fill="E1DFDD"/>
    </w:rPr>
  </w:style>
  <w:style w:type="character" w:customStyle="1" w:styleId="MenoPendente4">
    <w:name w:val="Menção Pendente4"/>
    <w:basedOn w:val="Fontepargpadro"/>
    <w:uiPriority w:val="99"/>
    <w:semiHidden/>
    <w:unhideWhenUsed/>
    <w:rPr>
      <w:color w:val="605E5C"/>
      <w:shd w:val="clear" w:color="auto" w:fill="E1DFDD"/>
    </w:rPr>
  </w:style>
  <w:style w:type="paragraph" w:customStyle="1" w:styleId="ou">
    <w:name w:val="ou"/>
    <w:basedOn w:val="PargrafodaLista"/>
    <w:link w:val="ouChar"/>
    <w:qFormat/>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qFormat/>
    <w:rPr>
      <w:rFonts w:ascii="Arial" w:eastAsiaTheme="minorHAnsi" w:hAnsi="Arial" w:cs="Arial"/>
      <w:b/>
      <w:bCs/>
      <w:i/>
      <w:iCs/>
      <w:color w:val="FF0000"/>
      <w:sz w:val="24"/>
      <w:szCs w:val="24"/>
      <w:u w:val="single"/>
      <w:lang w:eastAsia="pt-BR"/>
    </w:rPr>
  </w:style>
  <w:style w:type="paragraph" w:customStyle="1" w:styleId="dou-paragraph">
    <w:name w:val="dou-paragraph"/>
    <w:basedOn w:val="Normal"/>
    <w:qFormat/>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Pr>
      <w:i/>
      <w:iCs/>
      <w:color w:val="FF0000"/>
    </w:rPr>
  </w:style>
  <w:style w:type="paragraph" w:customStyle="1" w:styleId="Nvel3-R">
    <w:name w:val="Nível 3-R"/>
    <w:basedOn w:val="Nivel3"/>
    <w:link w:val="Nvel3-RChar"/>
    <w:qFormat/>
    <w:rPr>
      <w:i/>
      <w:iCs/>
      <w:color w:val="FF0000"/>
    </w:rPr>
  </w:style>
  <w:style w:type="character" w:customStyle="1" w:styleId="Nvel2-RedChar">
    <w:name w:val="Nível 2 -Red Char"/>
    <w:basedOn w:val="Nivel2Char"/>
    <w:link w:val="Nvel2-Red"/>
    <w:rPr>
      <w:rFonts w:ascii="Arial" w:hAnsi="Arial" w:cs="Arial"/>
      <w:i/>
      <w:iCs/>
      <w:color w:val="FF0000"/>
      <w:lang w:eastAsia="pt-BR"/>
    </w:rPr>
  </w:style>
  <w:style w:type="paragraph" w:customStyle="1" w:styleId="Nvel4-R">
    <w:name w:val="Nível 4-R"/>
    <w:basedOn w:val="Nivel4"/>
    <w:link w:val="Nvel4-RChar"/>
    <w:qFormat/>
    <w:rPr>
      <w:i/>
      <w:iCs/>
      <w:color w:val="FF0000"/>
    </w:rPr>
  </w:style>
  <w:style w:type="character" w:customStyle="1" w:styleId="Nivel3Char">
    <w:name w:val="Nivel 3 Char"/>
    <w:basedOn w:val="Fontepargpadro"/>
    <w:link w:val="Nivel3"/>
    <w:rPr>
      <w:rFonts w:ascii="Arial" w:hAnsi="Arial" w:cs="Arial"/>
      <w:color w:val="000000"/>
      <w:lang w:eastAsia="pt-BR"/>
    </w:rPr>
  </w:style>
  <w:style w:type="character" w:customStyle="1" w:styleId="Nvel3-RChar">
    <w:name w:val="Nível 3-R Char"/>
    <w:basedOn w:val="Nivel3Char"/>
    <w:link w:val="Nvel3-R"/>
    <w:rPr>
      <w:rFonts w:ascii="Arial" w:hAnsi="Arial" w:cs="Arial"/>
      <w:i/>
      <w:iCs/>
      <w:color w:val="FF0000"/>
      <w:lang w:eastAsia="pt-BR"/>
    </w:rPr>
  </w:style>
  <w:style w:type="paragraph" w:customStyle="1" w:styleId="Nvel1-SemNum">
    <w:name w:val="Nível 1-Sem Num"/>
    <w:basedOn w:val="Nivel01"/>
    <w:link w:val="Nvel1-SemNumChar"/>
    <w:qFormat/>
    <w:pPr>
      <w:numPr>
        <w:numId w:val="0"/>
      </w:numPr>
      <w:outlineLvl w:val="1"/>
    </w:pPr>
    <w:rPr>
      <w:color w:val="FF0000"/>
    </w:rPr>
  </w:style>
  <w:style w:type="character" w:customStyle="1" w:styleId="Nvel4-RChar">
    <w:name w:val="Nível 4-R Char"/>
    <w:basedOn w:val="Nivel4Char"/>
    <w:link w:val="Nvel4-R"/>
    <w:qFormat/>
    <w:rPr>
      <w:rFonts w:ascii="Arial" w:hAnsi="Arial" w:cs="Arial"/>
      <w:i/>
      <w:iCs/>
      <w:color w:val="FF0000"/>
      <w:lang w:eastAsia="pt-BR"/>
    </w:rPr>
  </w:style>
  <w:style w:type="character" w:customStyle="1" w:styleId="LinkdaInternet">
    <w:name w:val="Link da Internet"/>
    <w:basedOn w:val="Fontepargpadro"/>
    <w:uiPriority w:val="99"/>
    <w:unhideWhenUsed/>
    <w:rPr>
      <w:color w:val="0000FF" w:themeColor="hyperlink"/>
      <w:u w:val="single"/>
    </w:rPr>
  </w:style>
  <w:style w:type="character" w:customStyle="1" w:styleId="Nvel1-SemNumChar">
    <w:name w:val="Nível 1-Sem Num Char"/>
    <w:basedOn w:val="Nivel01Char"/>
    <w:link w:val="Nvel1-SemNum"/>
    <w:qFormat/>
    <w:rPr>
      <w:rFonts w:ascii="Arial" w:eastAsiaTheme="majorEastAsia" w:hAnsi="Arial" w:cs="Arial"/>
      <w:b/>
      <w:bCs/>
      <w:i/>
      <w:color w:val="FF0000"/>
      <w:spacing w:val="5"/>
      <w:kern w:val="28"/>
      <w:sz w:val="52"/>
      <w:szCs w:val="52"/>
      <w:lang w:eastAsia="pt-BR"/>
    </w:rPr>
  </w:style>
  <w:style w:type="paragraph" w:customStyle="1" w:styleId="citao2">
    <w:name w:val="citação 2"/>
    <w:basedOn w:val="Citao"/>
    <w:link w:val="citao2Char"/>
    <w:qFormat/>
    <w:pPr>
      <w:overflowPunct w:val="0"/>
    </w:pPr>
    <w:rPr>
      <w:szCs w:val="20"/>
    </w:rPr>
  </w:style>
  <w:style w:type="paragraph" w:customStyle="1" w:styleId="Prembulo">
    <w:name w:val="Preâmbulo"/>
    <w:basedOn w:val="Normal"/>
    <w:link w:val="PrembuloChar"/>
    <w:qFormat/>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Pr>
      <w:rFonts w:ascii="Arial" w:eastAsia="Arial" w:hAnsi="Arial" w:cs="Arial"/>
      <w:bCs/>
      <w:lang w:eastAsia="pt-BR"/>
    </w:rPr>
  </w:style>
  <w:style w:type="character" w:customStyle="1" w:styleId="MenoPendente5">
    <w:name w:val="Menção Pendente5"/>
    <w:basedOn w:val="Fontepargpadro"/>
    <w:uiPriority w:val="99"/>
    <w:semiHidden/>
    <w:unhideWhenUsed/>
    <w:rPr>
      <w:color w:val="605E5C"/>
      <w:shd w:val="clear" w:color="auto" w:fill="E1DFDD"/>
    </w:rPr>
  </w:style>
  <w:style w:type="character" w:customStyle="1" w:styleId="citao2Char">
    <w:name w:val="citação 2 Char"/>
    <w:basedOn w:val="CitaoChar"/>
    <w:link w:val="citao2"/>
    <w:rPr>
      <w:rFonts w:ascii="Arial" w:eastAsia="Calibri" w:hAnsi="Arial" w:cs="Tahoma"/>
      <w:i/>
      <w:iCs/>
      <w:color w:val="000000"/>
      <w:szCs w:val="24"/>
      <w:shd w:val="clear" w:color="auto" w:fill="FFFFCC"/>
    </w:rPr>
  </w:style>
  <w:style w:type="paragraph" w:customStyle="1" w:styleId="CabealhodoSumrio1">
    <w:name w:val="Cabeçalho do Sumário1"/>
    <w:basedOn w:val="Ttulo1"/>
    <w:next w:val="Normal"/>
    <w:uiPriority w:val="39"/>
    <w:unhideWhenUsed/>
    <w:qFormat/>
    <w:pPr>
      <w:spacing w:before="240" w:line="259" w:lineRule="auto"/>
      <w:outlineLvl w:val="9"/>
    </w:pPr>
    <w:rPr>
      <w:b w:val="0"/>
      <w:bCs w:val="0"/>
      <w:sz w:val="32"/>
      <w:szCs w:val="32"/>
    </w:rPr>
  </w:style>
  <w:style w:type="character" w:customStyle="1" w:styleId="MenoPendente6">
    <w:name w:val="Menção Pendente6"/>
    <w:basedOn w:val="Fontepargpadro"/>
    <w:uiPriority w:val="99"/>
    <w:semiHidden/>
    <w:unhideWhenUsed/>
    <w:rPr>
      <w:color w:val="605E5C"/>
      <w:shd w:val="clear" w:color="auto" w:fill="E1DFDD"/>
    </w:rPr>
  </w:style>
  <w:style w:type="character" w:customStyle="1" w:styleId="MenoPendente7">
    <w:name w:val="Menção Pendente7"/>
    <w:basedOn w:val="Fontepargpadro"/>
    <w:uiPriority w:val="99"/>
    <w:semiHidden/>
    <w:unhideWhenUsed/>
    <w:rPr>
      <w:color w:val="605E5C"/>
      <w:shd w:val="clear" w:color="auto" w:fill="E1DFDD"/>
    </w:rPr>
  </w:style>
  <w:style w:type="character" w:customStyle="1" w:styleId="TextodenotaderodapChar">
    <w:name w:val="Texto de nota de rodapé Char"/>
    <w:basedOn w:val="Fontepargpadro"/>
    <w:link w:val="Textodenotaderodap"/>
    <w:semiHidden/>
    <w:qFormat/>
    <w:rPr>
      <w:rFonts w:ascii="Ecofont_Spranq_eco_Sans" w:hAnsi="Ecofont_Spranq_eco_Sans" w:cs="Tahoma"/>
      <w:lang w:eastAsia="pt-BR"/>
    </w:rPr>
  </w:style>
  <w:style w:type="character" w:customStyle="1" w:styleId="MenoPendente8">
    <w:name w:val="Menção Pendente8"/>
    <w:basedOn w:val="Fontepargpadro"/>
    <w:uiPriority w:val="99"/>
    <w:semiHidden/>
    <w:unhideWhenUsed/>
    <w:qFormat/>
    <w:rPr>
      <w:color w:val="605E5C"/>
      <w:shd w:val="clear" w:color="auto" w:fill="E1DFDD"/>
    </w:rPr>
  </w:style>
  <w:style w:type="character" w:styleId="MenoPendente">
    <w:name w:val="Unresolved Mention"/>
    <w:basedOn w:val="Fontepargpadro"/>
    <w:uiPriority w:val="99"/>
    <w:semiHidden/>
    <w:unhideWhenUsed/>
    <w:rsid w:val="00433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coren-mt.gov.br/categoria/transparencia/licitacoes/prega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regao@coren-mt.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regao@coren-mt.gov.br" TargetMode="External"/><Relationship Id="rId4" Type="http://schemas.openxmlformats.org/officeDocument/2006/relationships/webSettings" Target="webSettings.xml"/><Relationship Id="rId9" Type="http://schemas.openxmlformats.org/officeDocument/2006/relationships/hyperlink" Target="file:///S:\Compras%20e%20Licita&#231;&#227;o\2%20LICITA&#199;&#195;O\Licita&#231;&#227;o%20-%20Preg&#227;o\Edital\Preg&#227;o%20Eletronico\2025\modelo%20de%20edital%20incluir%20o%20cadin%20grifado%20verde.doc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ren-mt.gov.br"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coren-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28</Pages>
  <Words>10026</Words>
  <Characters>54144</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Lelê Espiga</cp:lastModifiedBy>
  <cp:revision>15</cp:revision>
  <dcterms:created xsi:type="dcterms:W3CDTF">2025-08-13T18:02:00Z</dcterms:created>
  <dcterms:modified xsi:type="dcterms:W3CDTF">2026-01-19T17:35:00Z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1046-12.2.0.22549</vt:lpwstr>
  </property>
  <property fmtid="{D5CDD505-2E9C-101B-9397-08002B2CF9AE}" pid="3" name="ICV">
    <vt:lpwstr>46DF5718D69543DAAEBEBADBC65168AA_13</vt:lpwstr>
  </property>
</Properties>
</file>