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2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pacing w:val="-2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pacing w:val="-2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pacing w:val="-2"/>
          <w:sz w:val="24"/>
          <w:szCs w:val="24"/>
          <w:lang w:val="pt-BR"/>
        </w:rPr>
        <w:t>ANEXO II</w:t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ESTUDO TÉCNICO PRELIMINAR (ETP)</w:t>
      </w:r>
    </w:p>
    <w:p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>
      <w:pPr>
        <w:pStyle w:val="18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INTRODUÇÃO</w:t>
      </w:r>
    </w:p>
    <w:p>
      <w:pPr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documento visa analisar a viabilidade da presente contratação, bem como levantar os elementos essenciais que servirão para compor o Termo de Referência, de forma a melhor atender às necessidades da Administração.</w:t>
      </w:r>
    </w:p>
    <w:p>
      <w:pPr>
        <w:pStyle w:val="18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DADOS DO PROCESSO</w:t>
      </w:r>
    </w:p>
    <w:tbl>
      <w:tblPr>
        <w:tblStyle w:val="15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837"/>
        <w:gridCol w:w="48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4837" w:type="dxa"/>
          </w:tcPr>
          <w:p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t-PT"/>
              </w:rPr>
              <w:t>Unidade funcional responsável pela Contratação</w:t>
            </w:r>
          </w:p>
        </w:tc>
        <w:tc>
          <w:tcPr>
            <w:tcW w:w="4837" w:type="dxa"/>
          </w:tcPr>
          <w:p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pt-PT"/>
              </w:rPr>
              <w:t>Comissão para planejamento, execução e avaliação das atividades relativas à realização da XI Semana de Enfermagem do Estado de Mato Grosso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4837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t-PT"/>
              </w:rPr>
              <w:t>N.º do Processo</w:t>
            </w:r>
          </w:p>
        </w:tc>
        <w:tc>
          <w:tcPr>
            <w:tcW w:w="4837" w:type="dxa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pt-PT"/>
              </w:rPr>
              <w:t>08/2024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  <w:lang w:val="pt-PT"/>
        </w:rPr>
      </w:pPr>
    </w:p>
    <w:p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Normativos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que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disciplinam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serviços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serem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contratados:</w:t>
      </w:r>
    </w:p>
    <w:p>
      <w:pPr>
        <w:pStyle w:val="16"/>
        <w:tabs>
          <w:tab w:val="left" w:pos="440"/>
        </w:tabs>
        <w:spacing w:before="119"/>
        <w:ind w:right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Lei n. 14.133/2021: Regulamenta o art. 37, inciso XXI, da Constituição Federal, institui normas para licitações e contratos da Administração Pública e dá outras providências; </w:t>
      </w:r>
    </w:p>
    <w:p>
      <w:pPr>
        <w:pStyle w:val="16"/>
        <w:tabs>
          <w:tab w:val="left" w:pos="440"/>
        </w:tabs>
        <w:spacing w:before="119"/>
        <w:ind w:right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Decreto n. 10.024/2019: Regulamenta a licitação na modalidade pregão, na forma eletrônica, para aquisição de bens e a contratação de serviços comuns, incluindo os serviços comuns de engenharia, e dispõe sobre o uso de dispensa eletrônica, no âmbito da Administração Federal; * Instrução Normativa n. 5, de 26 de maio de 2017: Dispõe sobre as regras e diretrizes do procedimento de contratação de serviços sob o regime de execução indireta no âmbito da Administração Pública Federal direta, autárquica e fundacional; </w:t>
      </w:r>
    </w:p>
    <w:p>
      <w:pPr>
        <w:pStyle w:val="16"/>
        <w:tabs>
          <w:tab w:val="left" w:pos="440"/>
        </w:tabs>
        <w:spacing w:before="119"/>
        <w:ind w:right="41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Decreto n. 9.507/2018: Dispõe sobre a execução indireta, mediante contratação de serviços da administração pública federal direta, autárquica e fundacional e das empresas públicas e das sociedades de economia mista controlada pela União.</w:t>
      </w:r>
    </w:p>
    <w:p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>
      <w:pPr>
        <w:pStyle w:val="18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Necessidade de Contratação: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O Conselho Regional de Enfermagem de Mato Grosso – Coren MT, em cumprimento à sua missão de assegurar concomitantemente o cuidado ético, seguro e de qualidade aos clientes assistidos, e as condições de trabalho, conforto e segurança aos profissionais de enfermagem, propõe anualmente a Semana de Enfermagem, que tem se constituído em espaço de atualização e formação de profissionais, conectando-os aos novos conhecimentos, tecnologias e inovações no cuidado de enfermagem.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ano de 2024 a Semana de Enfermagem tem como tema </w:t>
      </w:r>
      <w:r>
        <w:rPr>
          <w:rFonts w:ascii="Times New Roman" w:hAnsi="Times New Roman" w:cs="Times New Roman"/>
          <w:b/>
          <w:bCs/>
          <w:sz w:val="24"/>
          <w:szCs w:val="24"/>
        </w:rPr>
        <w:t>“O impacto das tecnologias para o futuro da enfermagem: formação, ética, cuidado”,</w:t>
      </w:r>
      <w:r>
        <w:rPr>
          <w:rFonts w:ascii="Times New Roman" w:hAnsi="Times New Roman" w:cs="Times New Roman"/>
          <w:sz w:val="24"/>
          <w:szCs w:val="24"/>
        </w:rPr>
        <w:t xml:space="preserve"> e contará com palestrantes de várias regiões do Brasil e uma palestrante internacional da Universidade da Flórida, já confirmada. 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considerando  a estrutura do Conselho está voltada para as rotinas internas, e, ainda, que não possui tal material e nem condições de atender todas as demandas para realização dos serviços e fornecimento de materiais, faz-se necessária à contratação de empresa para o fornecimento dos materiais e serviços como: Coffe break, almoço, serviços gráficos, locação de equipamentos, serviços profissionais como operador de som, mestre de cerimônia, fotógrafo, decoração e Serviço de captação de vídeo e áudio in loco, com transmissão simultânea on- line no canal do YouTube e páginas do Conselho (Facebook e Instagram). </w:t>
      </w:r>
    </w:p>
    <w:p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disso, justifica-se a necessidade de realizar um processo licitatório para a contratação de empresa para contratação dos serviços e materiais citados no </w:t>
      </w:r>
      <w:r>
        <w:rPr>
          <w:rFonts w:ascii="Times New Roman" w:hAnsi="Times New Roman" w:cs="Times New Roman"/>
          <w:b/>
          <w:bCs/>
          <w:sz w:val="24"/>
          <w:szCs w:val="24"/>
        </w:rPr>
        <w:t>item 7</w:t>
      </w:r>
      <w:r>
        <w:rPr>
          <w:rFonts w:ascii="Times New Roman" w:hAnsi="Times New Roman" w:cs="Times New Roman"/>
          <w:sz w:val="24"/>
          <w:szCs w:val="24"/>
        </w:rPr>
        <w:t xml:space="preserve"> desde documento.</w:t>
      </w:r>
    </w:p>
    <w:p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abertura deste processo licitatório atende aos princípios da legalidade, impessoalidade, moralidade, publicidade e eficiência, conforme estabelecido na legislação vigente, em especial na Lei nº 14.133, de 1º de abril de 2021, que instituiu o novo marco legal das licitações e contratos administrativos</w:t>
      </w:r>
    </w:p>
    <w:p>
      <w:pPr>
        <w:pStyle w:val="16"/>
        <w:numPr>
          <w:ilvl w:val="0"/>
          <w:numId w:val="2"/>
        </w:numPr>
        <w:spacing w:before="120" w:line="360" w:lineRule="auto"/>
        <w:ind w:left="0" w:right="410" w:firstLine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ao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Planejamento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Estratégico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Institucional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COFEN/COREN-M</w:t>
      </w:r>
      <w:r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T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>
      <w:pPr>
        <w:pStyle w:val="16"/>
        <w:spacing w:before="120"/>
        <w:ind w:right="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OE2. Promover e participar de estudos, campanhas, eventos técnico-científicos e culturais para aperfeiçoamento e desenvolvimento dos profissionais de enfermagem.</w:t>
      </w:r>
    </w:p>
    <w:p>
      <w:pPr>
        <w:pStyle w:val="16"/>
        <w:numPr>
          <w:ilvl w:val="0"/>
          <w:numId w:val="2"/>
        </w:numPr>
        <w:spacing w:before="120" w:line="360" w:lineRule="auto"/>
        <w:ind w:right="410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Requisitos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Contrataçã</w:t>
      </w:r>
      <w:r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o</w:t>
      </w:r>
    </w:p>
    <w:p>
      <w:pPr>
        <w:pStyle w:val="16"/>
        <w:spacing w:before="120"/>
        <w:ind w:left="360" w:right="410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6.1 Natureza da Contratação:</w:t>
      </w:r>
    </w:p>
    <w:p>
      <w:pPr>
        <w:pStyle w:val="16"/>
        <w:spacing w:before="120"/>
        <w:ind w:left="720" w:right="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Trata-se de serviço comum, de caráter NÃO continuado, com fornecimento de mão de obra em regime de dedicação exclusiva, a ser contratado mediante licitação, na modalidade pregão, em sua forma eletrônica. </w:t>
      </w:r>
    </w:p>
    <w:p>
      <w:pPr>
        <w:pStyle w:val="16"/>
        <w:spacing w:before="120"/>
        <w:ind w:left="720" w:right="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Os serviços serem contratados enquandram-se nos pressupostos do Decreto n. 9.507, de 21 de setembro de 2018, não se constituindo em quaisquer das atividades previstas no art. 3º do aludido decreto, cuja execução indireta é vedada. </w:t>
      </w:r>
    </w:p>
    <w:p>
      <w:pPr>
        <w:pStyle w:val="16"/>
        <w:spacing w:before="120"/>
        <w:ind w:left="720" w:right="410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c) A prestação dos serviços não gera vínculo empregatício entre os empregados da Contratada e a Administração Contratante, vedando-se qualquer relação entre estes que caracterize pessoalidade e subordinação direta.</w:t>
      </w:r>
    </w:p>
    <w:p>
      <w:pPr>
        <w:pStyle w:val="16"/>
        <w:tabs>
          <w:tab w:val="left" w:pos="17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 Duração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Inicial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Contrato:</w:t>
      </w:r>
    </w:p>
    <w:p>
      <w:pPr>
        <w:pStyle w:val="16"/>
        <w:tabs>
          <w:tab w:val="left" w:pos="17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Será expedido Empenho/Ordem de Serviço/Fornecimento. </w:t>
      </w:r>
    </w:p>
    <w:p>
      <w:pPr>
        <w:pStyle w:val="16"/>
        <w:tabs>
          <w:tab w:val="left" w:pos="17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prazo de vigência é de 60 (sessenta) dias, podendo ser prorrogado com base no artigo 107, da Lei n. 14.133/2021</w:t>
      </w:r>
    </w:p>
    <w:p>
      <w:pPr>
        <w:pStyle w:val="16"/>
        <w:tabs>
          <w:tab w:val="left" w:pos="173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6.3 Sustentabilidade:</w:t>
      </w:r>
    </w:p>
    <w:p>
      <w:pPr>
        <w:pStyle w:val="1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serviços deverão ser executados observando-se os critérios de sustentabilidade ambiental, previstos na Instrução Normativa n. 01/2010- MPLOG no que couber.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>
      <w:pPr>
        <w:pStyle w:val="16"/>
        <w:tabs>
          <w:tab w:val="left" w:pos="1736"/>
        </w:tabs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</w:pPr>
    </w:p>
    <w:p>
      <w:pPr>
        <w:pStyle w:val="16"/>
        <w:tabs>
          <w:tab w:val="left" w:pos="1736"/>
        </w:tabs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 xml:space="preserve">6.4 Transição contratual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>
      <w:pPr>
        <w:pStyle w:val="16"/>
        <w:tabs>
          <w:tab w:val="left" w:pos="17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presente contratação, não há necessidade de transição contratual, com transferência de conhecimentos de tecnologias e técnicas empregadas pela contratada, por tratar-se de um serviço simples, cuja execução pode ser toda descrita em Termo de Referência.</w:t>
      </w:r>
    </w:p>
    <w:p>
      <w:pPr>
        <w:pStyle w:val="16"/>
        <w:tabs>
          <w:tab w:val="left" w:pos="17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6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 Relevância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requisitos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estipulados:</w:t>
      </w:r>
    </w:p>
    <w:p>
      <w:pPr>
        <w:pStyle w:val="16"/>
        <w:spacing w:before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requisitos estipulados são importantes, pois eles nortearão a contratação desde a elaboração do Termo de Referência até a fiscalização contratual</w:t>
      </w:r>
    </w:p>
    <w:p>
      <w:pPr>
        <w:pStyle w:val="16"/>
        <w:spacing w:before="137"/>
        <w:rPr>
          <w:rFonts w:ascii="Times New Roman" w:hAnsi="Times New Roman" w:cs="Times New Roman"/>
          <w:spacing w:val="-2"/>
          <w:sz w:val="24"/>
          <w:szCs w:val="24"/>
        </w:rPr>
      </w:pPr>
    </w:p>
    <w:p>
      <w:pPr>
        <w:pStyle w:val="16"/>
        <w:numPr>
          <w:ilvl w:val="0"/>
          <w:numId w:val="2"/>
        </w:numPr>
        <w:spacing w:line="276" w:lineRule="auto"/>
        <w:ind w:left="284" w:right="417" w:hanging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Estimativa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das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Quantidades:</w:t>
      </w:r>
    </w:p>
    <w:p>
      <w:pPr>
        <w:pStyle w:val="16"/>
        <w:spacing w:before="5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Itens para contratação dos serviços/materiais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>
      <w:pPr>
        <w:adjustRightInd w:val="0"/>
        <w:jc w:val="right"/>
      </w:pPr>
    </w:p>
    <w:tbl>
      <w:tblPr>
        <w:tblStyle w:val="5"/>
        <w:tblW w:w="5426" w:type="pc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4"/>
        <w:gridCol w:w="1635"/>
        <w:gridCol w:w="4258"/>
        <w:gridCol w:w="655"/>
        <w:gridCol w:w="1312"/>
        <w:gridCol w:w="1475"/>
        <w:gridCol w:w="25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487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PLANILHA DE COTAÇÃO REFERENTE A SERVIÇOS GRÁFICOS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4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Produto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Valor Estimado – Média Aritimética 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1" w:type="pct"/>
          <w:trHeight w:val="225" w:hRule="atLeast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Unit Est. R$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Valor total Est. R$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1" w:type="pct"/>
          <w:trHeight w:val="1590" w:hRule="atLeast"/>
        </w:trPr>
        <w:tc>
          <w:tcPr>
            <w:tcW w:w="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Banner com a logomarca da Semana de Enfermagem e do Coren-MT para identificação dos locais do evento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Tamanho: 1,20 cm X 90cm, impresso frente, 4X4 cores, em lona, com corda e bastão.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Arte enviada pelo Coren-MT.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75005" cy="1305560"/>
                  <wp:effectExtent l="0" t="0" r="0" b="0"/>
                  <wp:docPr id="2044771523" name="Imagem 204477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771523" name="Imagem 204477152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94" cy="132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Imagem ilustrativa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R$ 86,82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R$ 434,10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1" w:type="pct"/>
          <w:trHeight w:val="1590" w:hRule="atLeast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Bloco de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Rascunho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capa sulfite</w:t>
            </w: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Tamanho A5 (21 x 14,8 cm), capa 4x0 cor, capa e contracapa sulfite 120g/m² / 20x1 via sem impressão, 56g, colado, quantidade de folhas: 50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Arte enviada pelo Coren-MT.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221105" cy="1221105"/>
                  <wp:effectExtent l="0" t="0" r="0" b="0"/>
                  <wp:docPr id="944864366" name="Imagem 944864366" descr="Bloco de Rascunho Pedido Para Anotações com 100 folhas Bloquinho -  Suprimentos 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864366" name="Imagem 944864366" descr="Bloco de Rascunho Pedido Para Anotações com 100 folhas Bloquinho -  Suprimentos 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16" cy="122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Imagem ilustrativa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R$ 7,14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R$ 2.499,00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1" w:type="pct"/>
          <w:trHeight w:val="1590" w:hRule="atLeast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Caneta Personalizada</w:t>
            </w: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Caneta esferográfica plástica, corpo na cor prata, clipe cromado, com mola, apoio emborrachado, impressão em 4 cores em silk. Tinta: cor preta.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Arte enviada pelo Coren-MT.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350645" cy="101346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963" cy="102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Imagem ilustrativa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R$ 6,38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R$ 2.234,17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1" w:type="pct"/>
          <w:trHeight w:val="1590" w:hRule="atLeast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Crachás</w:t>
            </w: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Tamanho 9,5 x 14,5 cm, papel sulfite 170g/m², 4X0 cores, com dois furos e corda para pescoço.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Arte enviada pelo Coren-MT.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drawing>
                <wp:inline distT="0" distB="0" distL="0" distR="0">
                  <wp:extent cx="936625" cy="1473835"/>
                  <wp:effectExtent l="0" t="0" r="0" b="0"/>
                  <wp:docPr id="2693839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83985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87" cy="148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Imagem ilustrativa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R$ 4,59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R$ 1.606,50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1" w:type="pct"/>
          <w:trHeight w:val="1590" w:hRule="atLeast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Faixa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Divulgação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identificação do evento (Backdrop)</w:t>
            </w: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Backdrop com instalação em estrutura de alumínio q30 (painel de fundo) personalizado, medindo 4,5 m x 2m sendo impresso em lona fosca, 4x0 cores: fio 440, material nacional, ilhós em todas as bordas e impressão em policromia digital uv, incluso a desmontagem. A imagem a ser impressa será forneceda pelo COREN-MT,  para o evento nos dias nos 15/05/2024 a 17/07/2025,. (Montagem no dia 14/05/2024) (Desmontagem: 18/05/2024.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Arte enviada pelo Coren-MT.</w:t>
            </w: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337310" cy="1337310"/>
                  <wp:effectExtent l="0" t="0" r="0" b="0"/>
                  <wp:docPr id="6" name="Imagem 6" descr="Faixa Lona Personaliz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Faixa Lona Personaliz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882" cy="134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drawing>
                <wp:inline distT="0" distB="0" distL="0" distR="0">
                  <wp:extent cx="1494155" cy="82169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986" cy="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Imagem ilustrativa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R$ 1.601,29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R$ 3.202,59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1" w:type="pct"/>
          <w:trHeight w:val="1590" w:hRule="atLeast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Mochila Personalizada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Mochila Dobrável, 210D riptop com bolso frontal com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íper. Fornecida desdobrada 295 x 415 x 110 mm, Dobrada: 160 x 130 mm.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Cor da mochila: azul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Personalização em branco 15x10cm.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Arte enviada pelo Coren-MT.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177925" cy="1459865"/>
                  <wp:effectExtent l="0" t="0" r="3175" b="6985"/>
                  <wp:docPr id="10" name="Imagem 10" descr="Mochila Dobrável Compacta Ripstop Top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 descr="Mochila Dobrável Compacta Ripstop Top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158" cy="147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drawing>
                <wp:inline distT="0" distB="0" distL="0" distR="0">
                  <wp:extent cx="1016635" cy="587375"/>
                  <wp:effectExtent l="0" t="0" r="0" b="317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6" cy="59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Imagem ilustrativa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R$ 49,31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R$ 17.257,33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1" w:type="pct"/>
          <w:trHeight w:val="1590" w:hRule="atLeast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Placa de Homenagem 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Placa de homenagem em aço  inox escovada, personalizada, com logo e dizeres  gravados com aplicação de cor, nas medidas  15x10cm, acondicionada em estojo de veludo,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cor a  AZUL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Arte enviada pelo Coren-MT.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458595" cy="968375"/>
                  <wp:effectExtent l="0" t="0" r="8255" b="3175"/>
                  <wp:docPr id="12" name="Imagem 12" descr="Placa Homenagem em Aço Inox com Estojo de Veludo 30x20cm | El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Placa Homenagem em Aço Inox com Estojo de Veludo 30x20cm | El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010" cy="99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drawing>
                <wp:inline distT="0" distB="0" distL="114300" distR="114300">
                  <wp:extent cx="825500" cy="739775"/>
                  <wp:effectExtent l="0" t="0" r="0" b="3175"/>
                  <wp:docPr id="5" name="Imagem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945" cy="74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Imagem ilustrativa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R$ 254,08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R$ 5.081,67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1" w:type="pct"/>
          <w:trHeight w:val="1590" w:hRule="atLeast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Echarpe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Echarpe na medida de 1m x 1m, tecido 100% seda,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cor cinza claro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personalizada.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Arte enviada pelo Coren-MT</w:t>
            </w: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603375" cy="1603375"/>
                  <wp:effectExtent l="0" t="0" r="0" b="0"/>
                  <wp:docPr id="13" name="Imagem 13" descr="Echarpe Personaliz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m 13" descr="Echarpe Personaliz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897" cy="161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Imagem ilustrativa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R$ 52,70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R$ 2.635,00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1" w:type="pct"/>
          <w:trHeight w:val="1590" w:hRule="atLeast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Squeeze Térmico Personalizado de 500ml.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Deve possuir parede dupla que mantenha a temperatura do líquido por até seis horas. Tampa com alça de transporte, bico flip e canudo interno. Devem estar embaladas individualmente, de preferência em caixas de papelão, de modo a evitar que arranhem ou amassem durante o transporte e a entrega. Dimensões aproximadas 21 x 8 cm. Personalização: logo do evento na parte frontal e logos do Cofen e Coren especificado no lado de trás. Silk 4 cores. 4 cm.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Cor: Cinza Claro ou Branco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Arte Enviada pelo Coren-MT</w:t>
            </w: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262380" cy="1262380"/>
                  <wp:effectExtent l="0" t="0" r="0" b="0"/>
                  <wp:docPr id="1863345" name="Imagem 1" descr="Squeeze Alumínio Prateado com tampa mosquetão 600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345" name="Imagem 1" descr="Squeeze Alumínio Prateado com tampa mosquetão 600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003" cy="126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298575" cy="1298575"/>
                  <wp:effectExtent l="0" t="0" r="0" b="0"/>
                  <wp:docPr id="16296213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621385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4" cy="131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Imagem ilustrativa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R$ 50,63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R$ 17.720,50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1" w:type="pct"/>
          <w:trHeight w:val="496" w:hRule="atLeast"/>
        </w:trPr>
        <w:tc>
          <w:tcPr>
            <w:tcW w:w="41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 ESTIMADO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R$ 52.670,86</w:t>
            </w:r>
          </w:p>
        </w:tc>
      </w:tr>
    </w:tbl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OBS:</w:t>
      </w:r>
      <w:r>
        <w:rPr>
          <w:rFonts w:ascii="Times New Roman" w:hAnsi="Times New Roman" w:cs="Times New Roman"/>
          <w:sz w:val="24"/>
          <w:szCs w:val="24"/>
        </w:rPr>
        <w:t xml:space="preserve"> O item 7, para ação semana de enfermagem 1001, aprovado pelo COFEN, 3 unidades. O restante (17) será pela dotação orçamentária do administrativo 2001.  </w:t>
      </w:r>
    </w:p>
    <w:p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5568" w:type="pct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38"/>
        <w:gridCol w:w="1128"/>
        <w:gridCol w:w="3543"/>
        <w:gridCol w:w="1006"/>
        <w:gridCol w:w="864"/>
        <w:gridCol w:w="1008"/>
        <w:gridCol w:w="1153"/>
        <w:gridCol w:w="1295"/>
      </w:tblGrid>
      <w:tr>
        <w:trPr>
          <w:trHeight w:val="22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PLANILHA DE FORMAÇÃO DE PREÇOS  - MAPA DE APURAÇÃO DE PREÇO DE REFERÊNCIA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11ª SEMANA DE ENFERMAGEM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A 17/05/2024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GRUPO (1)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BUFFET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  <w:jc w:val="center"/>
        </w:trPr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Despesa</w:t>
            </w:r>
          </w:p>
        </w:tc>
        <w:tc>
          <w:tcPr>
            <w:tcW w:w="16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Diarias/Quantidades</w:t>
            </w:r>
          </w:p>
        </w:tc>
        <w:tc>
          <w:tcPr>
            <w:tcW w:w="11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Valor Estimado – Média Aritimética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  <w:jc w:val="center"/>
        </w:trPr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Data/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 Unt Est. R$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 Total Est. R$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9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break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numPr>
                <w:ilvl w:val="0"/>
                <w:numId w:val="3"/>
              </w:numPr>
              <w:ind w:left="132" w:firstLine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Coffee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break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(contendo 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minimo) 04 tipos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salgados,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sendo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tipos assados e 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fritos,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sala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frutas frescas,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 tipos 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refrigerantes, 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tipos de suco,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água.</w:t>
            </w:r>
          </w:p>
          <w:p>
            <w:pPr>
              <w:pStyle w:val="16"/>
              <w:numPr>
                <w:ilvl w:val="0"/>
                <w:numId w:val="3"/>
              </w:numPr>
              <w:ind w:left="132" w:firstLine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Vasilhames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utensílios para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servir (de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porcelana, vidro ou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inox)</w:t>
            </w:r>
          </w:p>
          <w:p>
            <w:pPr>
              <w:pStyle w:val="16"/>
              <w:numPr>
                <w:ilvl w:val="0"/>
                <w:numId w:val="3"/>
              </w:numPr>
              <w:ind w:left="132" w:firstLine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Duas mesas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buffet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toalhas</w:t>
            </w:r>
          </w:p>
          <w:p>
            <w:pPr>
              <w:pStyle w:val="16"/>
              <w:numPr>
                <w:ilvl w:val="1"/>
                <w:numId w:val="3"/>
              </w:numPr>
              <w:tabs>
                <w:tab w:val="left" w:pos="477"/>
              </w:tabs>
              <w:ind w:left="132" w:firstLine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Copos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guardanapos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descartáveis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quantidade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suficiente</w:t>
            </w:r>
          </w:p>
          <w:p>
            <w:pPr>
              <w:pStyle w:val="16"/>
              <w:numPr>
                <w:ilvl w:val="1"/>
                <w:numId w:val="3"/>
              </w:numPr>
              <w:tabs>
                <w:tab w:val="left" w:pos="107"/>
                <w:tab w:val="left" w:pos="398"/>
              </w:tabs>
              <w:ind w:left="0" w:firstLine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Serviço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reposição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pessoa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5"/>
              <w:jc w:val="center"/>
              <w:rPr>
                <w:rFonts w:ascii="Times New Roman" w:hAnsi="Times New Roman" w:cs="Times New Roman"/>
                <w:spacing w:val="3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/24</w:t>
            </w:r>
            <w:r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</w:p>
          <w:p>
            <w:pPr>
              <w:pStyle w:val="16"/>
              <w:tabs>
                <w:tab w:val="left" w:pos="142"/>
              </w:tabs>
              <w:ind w:firstLine="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39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 pessoas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R$ 45,66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R$ 15.981,00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9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break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pStyle w:val="16"/>
              <w:numPr>
                <w:ilvl w:val="0"/>
                <w:numId w:val="3"/>
              </w:numPr>
              <w:ind w:left="132" w:firstLine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Coffee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break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(contendo 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minimo) 04 tipos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salgados,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sendo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tipos assados e 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fritos,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sala de frutas frescas,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 tipos 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refrigerantes, 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tipos de suco,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água.</w:t>
            </w:r>
          </w:p>
          <w:p>
            <w:pPr>
              <w:pStyle w:val="16"/>
              <w:numPr>
                <w:ilvl w:val="0"/>
                <w:numId w:val="3"/>
              </w:numPr>
              <w:ind w:left="132" w:firstLine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Vasilhames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utensílios para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servir (de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porcelana, vidro ou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inox)</w:t>
            </w:r>
          </w:p>
          <w:p>
            <w:pPr>
              <w:pStyle w:val="16"/>
              <w:numPr>
                <w:ilvl w:val="0"/>
                <w:numId w:val="3"/>
              </w:numPr>
              <w:ind w:left="132" w:firstLine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Duas mesas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buffet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toalhas</w:t>
            </w:r>
          </w:p>
          <w:p>
            <w:pPr>
              <w:pStyle w:val="16"/>
              <w:numPr>
                <w:ilvl w:val="1"/>
                <w:numId w:val="3"/>
              </w:numPr>
              <w:tabs>
                <w:tab w:val="left" w:pos="477"/>
              </w:tabs>
              <w:ind w:left="132" w:firstLine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Copos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guardanapos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descartáveis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quantidade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suficiente</w:t>
            </w:r>
          </w:p>
          <w:p>
            <w:pPr>
              <w:pStyle w:val="16"/>
              <w:numPr>
                <w:ilvl w:val="1"/>
                <w:numId w:val="3"/>
              </w:numPr>
              <w:tabs>
                <w:tab w:val="left" w:pos="107"/>
                <w:tab w:val="left" w:pos="398"/>
              </w:tabs>
              <w:ind w:left="0" w:firstLine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Serviço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reposição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pessoa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16/05/24</w:t>
            </w:r>
          </w:p>
          <w:p>
            <w:pPr>
              <w:pStyle w:val="16"/>
              <w:tabs>
                <w:tab w:val="left" w:pos="142"/>
              </w:tabs>
              <w:ind w:firstLin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pessoas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R$ 45,55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R$ 2.277,50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08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 de petit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four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 de petit four para 20 pessoas (por dia) durante os três dias  de evento, para sala de reunião, contendo: salgados assados, croissants e folhados diversos, três tipos de frutas frescas. Bebidas: café com     e sem açúcar; água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0"/>
              </w:tabs>
              <w:ind w:hanging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pessoa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15/05/24</w:t>
            </w:r>
          </w:p>
          <w:p>
            <w:pPr>
              <w:pStyle w:val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16/05/24</w:t>
            </w:r>
          </w:p>
          <w:p>
            <w:pPr>
              <w:pStyle w:val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17/05/24</w:t>
            </w:r>
          </w:p>
          <w:p>
            <w:pPr>
              <w:pStyle w:val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R$ 50,33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R$ 3.019,80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88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Almoço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Almoço para 40 pessoas durante os  3 dias de evento, contendo: 2 tipos de arroz, 2 tipos de carnes, 2 tipos de legumes, 2 tipos de salada, 2  tipos de massas, 2 tipos de suco natural, 2 tipos de refrigerante, incluso, o fornecimento de talheres, pratos e copos. Serviço de garçom para preparo do buffet e servir os participantes da refeição.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0"/>
              </w:tabs>
              <w:ind w:hanging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pessoa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dias, 40 almoços cada dia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15/05/24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(120)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R$ 103,08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R$ 12.370,00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5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Água Mineral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Garrafão de 20 litr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 de água para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bebedouros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0"/>
              </w:tabs>
              <w:ind w:hanging="4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Garrafões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R$ 13,43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R$ 268,67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6" w:hRule="atLeast"/>
          <w:jc w:val="center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Água em garrafa</w:t>
            </w:r>
          </w:p>
        </w:tc>
        <w:tc>
          <w:tcPr>
            <w:tcW w:w="1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Água em garrafa (500 ml) para servir aos palestrantes e apresentadores de trabalhos científicos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0"/>
              </w:tabs>
              <w:ind w:hanging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dias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15/05/2024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(30)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16/05/2024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(30)</w:t>
            </w:r>
          </w:p>
          <w:p>
            <w:pPr>
              <w:pStyle w:val="16"/>
              <w:tabs>
                <w:tab w:val="left" w:pos="142"/>
              </w:tabs>
              <w:ind w:firstLine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17/05/2024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(30)</w:t>
            </w:r>
          </w:p>
          <w:p>
            <w:pPr>
              <w:pStyle w:val="16"/>
              <w:tabs>
                <w:tab w:val="left" w:pos="142"/>
              </w:tabs>
              <w:ind w:firstLine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90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R$ 2,63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R$ 236,70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6" w:hRule="atLeast"/>
          <w:jc w:val="center"/>
        </w:trPr>
        <w:tc>
          <w:tcPr>
            <w:tcW w:w="44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 ESTIMADO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R$ 34.153,67</w:t>
            </w:r>
          </w:p>
        </w:tc>
      </w:tr>
    </w:tbl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</w:t>
      </w:r>
      <w:r>
        <w:rPr>
          <w:rFonts w:ascii="Times New Roman" w:hAnsi="Times New Roman" w:cs="Times New Roman"/>
          <w:sz w:val="24"/>
          <w:szCs w:val="24"/>
        </w:rPr>
        <w:t>:  Itens 10 a 15: Objeto será julgado por lote por se tratar da mesma natureza. Grupo: 1</w:t>
      </w:r>
    </w:p>
    <w:p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Será julgado pelo menor preço por item e lote por se tratar da similaridade de produtos ou serviços, características técnicas. </w:t>
      </w:r>
    </w:p>
    <w:p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5547" w:type="pc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1"/>
        <w:gridCol w:w="984"/>
        <w:gridCol w:w="3279"/>
        <w:gridCol w:w="981"/>
        <w:gridCol w:w="983"/>
        <w:gridCol w:w="1312"/>
        <w:gridCol w:w="1146"/>
        <w:gridCol w:w="147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PLANILHA DE FORMAÇÃO DE PREÇOS  - MAPA DE APURAÇÃO DE PREÇO DE REFERÊNCIA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11ª SEMANA DE ENFERMAGEM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A 17/05/2024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LOCAÇÃO DE EQUIPAMENTO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Despesa</w:t>
            </w:r>
          </w:p>
        </w:tc>
        <w:tc>
          <w:tcPr>
            <w:tcW w:w="15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Diarias/Quantidades/M2</w:t>
            </w:r>
          </w:p>
        </w:tc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Valor Estimado – Média Aritimética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 Unt Est. R$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 Total Est. R$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1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Locação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Tela Led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Locação de painel eletrônico de Led indoor (Telão de alta resolução) P5mm com 10 metros de largura e 5 de altura, com capacidade para processamento de imagens estáticas e dinâmicas digital. Inclui transporte, montagem, desmontagem e operação, além de equipamentos acessórios para controle e gerenciamento de imagens. Instalação no Auditório do evento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para os três dias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Unidade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por M2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50m2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15/05/24 a  17/05/24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R$ 360,00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R$ 18.000,00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7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Locação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Projetor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multimídia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Locação de 01(um)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sistema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projeção,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composto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01(um)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telão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para projeção, 01 (um)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projetor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multimídia, 01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(um) notebook, 01(um)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passador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slides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laser point,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sendo: o telão 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tamanho 120' (2,40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1,80m), superfície branca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matte-white, com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tripé e haste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sustentação com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altura de 2,60m; o </w:t>
            </w:r>
            <w:r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projetor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acompanhado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corporativo,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passador de slides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laser point,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pronto para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apresentações,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seminários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palestras. Já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incluso os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encargos com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transporte,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montagem,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operação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desmontagem de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todo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material. Para instalação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auditório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Diárias/</w:t>
            </w:r>
          </w:p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15/05/24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16/05/24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17/05/24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R$ 1.770,97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R$ 5.312,92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84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Locação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Projetor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multimídia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6"/>
              <w:tabs>
                <w:tab w:val="left" w:pos="142"/>
              </w:tabs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Locação de 01(um)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sistema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projeção,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composto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01(um)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telão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para projeção, 01 (um)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projetor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multimídia, 01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(um) notebook, 01(um)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passador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slides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laser point,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sendo: o telão 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tamanho 120' (2,40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1,80m), superfície branca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matte-white, com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tripé e haste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sustentação com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altura de 2,60m; o </w:t>
            </w:r>
            <w:r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projetor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acompanhado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corporativo,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passador de slides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laser point,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pronto para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apresentações,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seminários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palestras. Já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incluso os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encargos com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transporte,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montagem,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operação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desmontagem de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todo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material. Para instalação na sala de aula.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Diárias/</w:t>
            </w:r>
          </w:p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16/05/24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R$ 1.770,97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R$ 1.770,97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57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Equipamento 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som /sonorização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 Mesa de som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c/16 canais,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amplificador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potência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400WRMS;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caixas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acústicas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WRMS com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tripé e pedestal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tipo girafa p/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microfone. Para instalação no auditório do evento.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Diárias/</w:t>
            </w:r>
          </w:p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15/05/24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16/05/24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(1)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17/05/24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(1) 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R$ 1.130,33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R$ 3.391,00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1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Locação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Caixa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Acústica 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Locação de Caixa Acústica para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múltiplas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aplicações, sistema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sonorização, para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múltiplas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aplicações,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mínimo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watts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RMS com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tripé.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Diárias/</w:t>
            </w:r>
          </w:p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16/05/24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R$ 1.095,67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R$ 1.095,67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0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Locação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Quatro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Microcomputador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portátil (notebook)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 as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especificações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mínimas: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Processador</w:t>
            </w:r>
            <w:r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tipo x86/64bits,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 tecnologia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dois núcleos em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única pastilha;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memória RAM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6GB (seis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gigabytes); disco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rígido de 500GB;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leitor</w:t>
            </w:r>
            <w:r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gravador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CD/DVD; placa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rede Gigabite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 conector RJ-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45; conexão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Wireless 802.11g;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(duas) entradas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USB;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porta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HDMI;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Interfaces para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entrada e saída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áudio habilitadas;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dispositivo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apontador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integrado ao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gabinete do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equipamento, do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tipo</w:t>
            </w:r>
            <w:r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TouchPad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 botões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esquerdo e direito;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mouse externo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ótico com scroll;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teclado padrão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ABNT2; tela LCD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14”; Sistema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Operacional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Windows 7 ou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superior;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aplicativos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escritório MS-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 com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Word, Excel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Power point;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aplicativos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escritório BR-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Office ou libre-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office última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versão; Aplicativo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compactação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descompactação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arquivos do tipo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RAR; aplicativo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para leitura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apresentação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arquivos do tipo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PDF; software para</w:t>
            </w:r>
            <w:r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gravação contínua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áudio; software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antivírus instalado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atualizado; opção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autorun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CD/DVD e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dispositivos USB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desabilitada pelo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operacional. Este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item deverá estar à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disposição do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Contratante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durante o período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previsto para 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evento. Em caso 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defeito, 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equipamento deve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 substituído 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prazo máximo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(quinze) minutos.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Diárias/</w:t>
            </w:r>
          </w:p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15/05/24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16/05/24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(4)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17/05/24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12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R$ 220,66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R$ 2.647,96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7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Locação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Microfone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Locação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Microfone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mão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sem fio. Para utilização no Auditório do evento.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Diárias/</w:t>
            </w:r>
          </w:p>
          <w:p>
            <w:pPr>
              <w:pStyle w:val="16"/>
              <w:tabs>
                <w:tab w:val="left" w:pos="142"/>
              </w:tabs>
              <w:ind w:firstLine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ind w:firstLine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15/05/24 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16/05/24 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17/05/24 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12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R$ 107,16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R$ 1.285,96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7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Locação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Microfone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Locação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Microfone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mão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sem fio. Para utilização na sala de aula.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Diárias/</w:t>
            </w:r>
          </w:p>
          <w:p>
            <w:pPr>
              <w:pStyle w:val="16"/>
              <w:tabs>
                <w:tab w:val="left" w:pos="142"/>
              </w:tabs>
              <w:ind w:firstLine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ind w:firstLine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16/05/24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R$ 107,16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R$ 107,16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Locação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Televisor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tabs>
                <w:tab w:val="left" w:pos="-176"/>
              </w:tabs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LED/LCD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no mínimo 60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polegadas, com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tecnologia FULL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superior, entrada HDMI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suporte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chão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</w:t>
            </w:r>
          </w:p>
          <w:p>
            <w:pPr>
              <w:pStyle w:val="16"/>
              <w:tabs>
                <w:tab w:val="left" w:pos="-176"/>
              </w:tabs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pedestal.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Disponibilizar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cabos necessários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para ligar 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projetores,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computadores, etc,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quando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necessário.</w:t>
            </w:r>
          </w:p>
          <w:p>
            <w:pPr>
              <w:pStyle w:val="16"/>
              <w:tabs>
                <w:tab w:val="left" w:pos="-176"/>
              </w:tabs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Inclui transporte, montagem e desmontagem.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Diárias/</w:t>
            </w:r>
          </w:p>
          <w:p>
            <w:pPr>
              <w:pStyle w:val="16"/>
              <w:tabs>
                <w:tab w:val="left" w:pos="142"/>
              </w:tabs>
              <w:ind w:firstLine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15/05/24 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16/05/24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17/05/24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R$ 243,00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R$ 1.458,00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Locação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Impressora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multifuncional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tabs>
                <w:tab w:val="left" w:pos="-176"/>
              </w:tabs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Locação de 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impressoras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multifuncional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 conexão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rede s/ fio, com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cartuchos preto 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branco,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colorido,</w:t>
            </w:r>
            <w:r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contendo papel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impressão. Inclui transporte, montagem e desmontagem.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Diárias/</w:t>
            </w:r>
          </w:p>
          <w:p>
            <w:pPr>
              <w:pStyle w:val="16"/>
              <w:tabs>
                <w:tab w:val="left" w:pos="142"/>
              </w:tabs>
              <w:ind w:firstLine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ind w:firstLine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15/05/24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16/05/24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17/05/24 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R$ 231,07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R$ 1.386,42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 w:hRule="atLeast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Locação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Impressora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Térmica</w:t>
            </w:r>
          </w:p>
        </w:tc>
        <w:tc>
          <w:tcPr>
            <w:tcW w:w="1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102" w:right="92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Locação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Impressoras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Térmicas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Etiquetas +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Suprimentos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(para impressão de 300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etiquetas). Inclui transporte, montagem e desmontagem.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 / Unidade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tabs>
                <w:tab w:val="left" w:pos="142"/>
              </w:tabs>
              <w:ind w:firstLine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dias 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15/05/24 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16/05/24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17/05/24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(2)</w:t>
            </w:r>
          </w:p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6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R$ 331,81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R$ 1.990,86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0" w:hRule="atLeast"/>
        </w:trPr>
        <w:tc>
          <w:tcPr>
            <w:tcW w:w="43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 ESTIMADO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R$ 38.446,92</w:t>
            </w:r>
          </w:p>
        </w:tc>
      </w:tr>
    </w:tbl>
    <w:p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Itens:</w:t>
      </w:r>
      <w:r>
        <w:rPr>
          <w:rFonts w:ascii="Times New Roman" w:hAnsi="Times New Roman" w:cs="Times New Roman"/>
          <w:sz w:val="24"/>
          <w:szCs w:val="24"/>
        </w:rPr>
        <w:t xml:space="preserve">  17 e 18 Grupo: 2 - </w:t>
      </w:r>
      <w:r>
        <w:rPr>
          <w:rFonts w:ascii="Times New Roman" w:hAnsi="Times New Roman" w:cs="Times New Roman"/>
          <w:b/>
          <w:bCs/>
          <w:sz w:val="24"/>
          <w:szCs w:val="24"/>
        </w:rPr>
        <w:t>Itens:</w:t>
      </w:r>
      <w:r>
        <w:rPr>
          <w:rFonts w:ascii="Times New Roman" w:hAnsi="Times New Roman" w:cs="Times New Roman"/>
          <w:sz w:val="24"/>
          <w:szCs w:val="24"/>
        </w:rPr>
        <w:t xml:space="preserve"> 19, 20, 22 e 23 Grupo: 3</w:t>
      </w:r>
    </w:p>
    <w:p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Será julgado pelo menor preço por item e lote por se tratar da similaridade de produtos ou serviços, características técnicas. </w:t>
      </w:r>
    </w:p>
    <w:p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5494" w:type="pct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3"/>
        <w:gridCol w:w="1479"/>
        <w:gridCol w:w="3442"/>
        <w:gridCol w:w="984"/>
        <w:gridCol w:w="654"/>
        <w:gridCol w:w="1312"/>
        <w:gridCol w:w="984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5000" w:type="pct"/>
            <w:gridSpan w:val="8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PLANILHA DE FORMAÇÃO DE PREÇOS  - MAPA DE APURAÇÃO DE PREÇO DE REFERÊNCIA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11ª SEMANA DE ENFERMAGEM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A 17/05/2024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5000" w:type="pct"/>
            <w:gridSpan w:val="8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CONTRATAÇÕES DE PROFISSIONAIS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340" w:type="pct"/>
            <w:vMerge w:val="restar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685" w:type="pct"/>
            <w:vMerge w:val="restar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Despesa</w:t>
            </w:r>
          </w:p>
        </w:tc>
        <w:tc>
          <w:tcPr>
            <w:tcW w:w="1595" w:type="pct"/>
            <w:vMerge w:val="restar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456" w:type="pct"/>
            <w:vMerge w:val="restar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11" w:type="pct"/>
            <w:gridSpan w:val="2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Diarias/Quantidades</w:t>
            </w:r>
          </w:p>
        </w:tc>
        <w:tc>
          <w:tcPr>
            <w:tcW w:w="1014" w:type="pct"/>
            <w:gridSpan w:val="2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Valor Estimado – Média Aritimética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34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</w:t>
            </w:r>
          </w:p>
        </w:tc>
        <w:tc>
          <w:tcPr>
            <w:tcW w:w="607" w:type="pc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456" w:type="pc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 Unt Est. R$</w:t>
            </w:r>
          </w:p>
        </w:tc>
        <w:tc>
          <w:tcPr>
            <w:tcW w:w="559" w:type="pc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 Total Est. 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13" w:hRule="atLeast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85" w:type="pct"/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Serviço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cerimonial</w:t>
            </w:r>
          </w:p>
        </w:tc>
        <w:tc>
          <w:tcPr>
            <w:tcW w:w="1595" w:type="pct"/>
            <w:vAlign w:val="center"/>
          </w:tcPr>
          <w:p>
            <w:pPr>
              <w:pStyle w:val="16"/>
              <w:tabs>
                <w:tab w:val="left" w:pos="142"/>
              </w:tabs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 de Mestre de Cerimônias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para abertura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atividades: palestra magna, conferências, Solenidades de abertura e encerramento, távola, etc.</w:t>
            </w:r>
          </w:p>
        </w:tc>
        <w:tc>
          <w:tcPr>
            <w:tcW w:w="456" w:type="pct"/>
            <w:vAlign w:val="center"/>
          </w:tcPr>
          <w:p>
            <w:pPr>
              <w:pStyle w:val="16"/>
              <w:tabs>
                <w:tab w:val="left" w:pos="0"/>
              </w:tabs>
              <w:ind w:hanging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</w:t>
            </w:r>
          </w:p>
        </w:tc>
        <w:tc>
          <w:tcPr>
            <w:tcW w:w="303" w:type="pct"/>
            <w:noWrap/>
            <w:vAlign w:val="center"/>
          </w:tcPr>
          <w:p>
            <w:pPr>
              <w:pStyle w:val="16"/>
              <w:tabs>
                <w:tab w:val="left" w:pos="142"/>
              </w:tabs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</w:p>
        </w:tc>
        <w:tc>
          <w:tcPr>
            <w:tcW w:w="607" w:type="pct"/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15/05/24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16/05/24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  <w:p>
            <w:pPr>
              <w:pStyle w:val="16"/>
              <w:tabs>
                <w:tab w:val="left" w:pos="142"/>
              </w:tabs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17/05/24</w:t>
            </w:r>
          </w:p>
          <w:p>
            <w:pPr>
              <w:pStyle w:val="16"/>
              <w:tabs>
                <w:tab w:val="left" w:pos="142"/>
              </w:tabs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456" w:type="pct"/>
            <w:noWrap/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R$ 1.167,17</w:t>
            </w:r>
          </w:p>
        </w:tc>
        <w:tc>
          <w:tcPr>
            <w:tcW w:w="559" w:type="pct"/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R$ 3.501,51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9" w:hRule="atLeast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85" w:type="pct"/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Serviço de Fotografia </w:t>
            </w:r>
          </w:p>
        </w:tc>
        <w:tc>
          <w:tcPr>
            <w:tcW w:w="1595" w:type="pct"/>
            <w:vAlign w:val="center"/>
          </w:tcPr>
          <w:p>
            <w:pPr>
              <w:pStyle w:val="16"/>
              <w:tabs>
                <w:tab w:val="left" w:pos="142"/>
              </w:tabs>
              <w:ind w:firstLine="1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>
            <w:pPr>
              <w:pStyle w:val="16"/>
              <w:tabs>
                <w:tab w:val="left" w:pos="142"/>
              </w:tabs>
              <w:ind w:firstLine="1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Equipe composta por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profissiona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capacitados, com experiência mínima de 01 ano para cobertura completa de eventos. As coberturas devem ser tanto jornalísticas quanto institucionais, feitas com equipamentos fotográficos e de iluminação. Câmeras digitais PB profissional, arquivos brutos fornecidos em alta resolução (3000 x 2000 pixels), entregues com assunto, local, data, identificação dos participantes e créditos dos fotógrafos. Fotos entregues em DVD ou pendrive em formato final para impressão, cabendo à contratada os ajustes em softwares de edição de imagens.  </w:t>
            </w:r>
          </w:p>
        </w:tc>
        <w:tc>
          <w:tcPr>
            <w:tcW w:w="456" w:type="pct"/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Diárias/</w:t>
            </w:r>
          </w:p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303" w:type="pct"/>
            <w:vAlign w:val="center"/>
          </w:tcPr>
          <w:p>
            <w:pPr>
              <w:pStyle w:val="16"/>
              <w:tabs>
                <w:tab w:val="left" w:pos="142"/>
              </w:tabs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</w:p>
        </w:tc>
        <w:tc>
          <w:tcPr>
            <w:tcW w:w="607" w:type="pct"/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15/05/24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16/05/24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  <w:p>
            <w:pPr>
              <w:pStyle w:val="16"/>
              <w:tabs>
                <w:tab w:val="left" w:pos="-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17/05/24 </w:t>
            </w:r>
          </w:p>
          <w:p>
            <w:pPr>
              <w:pStyle w:val="16"/>
              <w:tabs>
                <w:tab w:val="left" w:pos="-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45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R$ 1.395,39</w:t>
            </w:r>
          </w:p>
        </w:tc>
        <w:tc>
          <w:tcPr>
            <w:tcW w:w="559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R$ 4.186,17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90" w:hRule="atLeast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85" w:type="pct"/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Serviço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técnico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operador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som</w:t>
            </w:r>
          </w:p>
        </w:tc>
        <w:tc>
          <w:tcPr>
            <w:tcW w:w="1595" w:type="pct"/>
          </w:tcPr>
          <w:p>
            <w:pPr>
              <w:pStyle w:val="1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Profissional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encarregado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monitorar o áudio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geral do evento, 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gravação do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mesmo e dar apoio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técnico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aos participantes online.</w:t>
            </w:r>
          </w:p>
        </w:tc>
        <w:tc>
          <w:tcPr>
            <w:tcW w:w="456" w:type="pct"/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</w:t>
            </w:r>
          </w:p>
        </w:tc>
        <w:tc>
          <w:tcPr>
            <w:tcW w:w="303" w:type="pct"/>
            <w:vAlign w:val="center"/>
          </w:tcPr>
          <w:p>
            <w:pPr>
              <w:pStyle w:val="16"/>
              <w:tabs>
                <w:tab w:val="left" w:pos="142"/>
              </w:tabs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</w:p>
        </w:tc>
        <w:tc>
          <w:tcPr>
            <w:tcW w:w="607" w:type="pct"/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15/05/24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16/05/24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17/05/24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45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R$ 533,33</w:t>
            </w:r>
          </w:p>
        </w:tc>
        <w:tc>
          <w:tcPr>
            <w:tcW w:w="559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90" w:hRule="atLeast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85" w:type="pct"/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Decoração</w:t>
            </w:r>
          </w:p>
        </w:tc>
        <w:tc>
          <w:tcPr>
            <w:tcW w:w="1595" w:type="pct"/>
          </w:tcPr>
          <w:p>
            <w:pPr>
              <w:pStyle w:val="16"/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 Arranjo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flores para mesa de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cerimônia – tipo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chão, com 2 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largura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altura cada, com 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naturais da estação.</w:t>
            </w:r>
          </w:p>
        </w:tc>
        <w:tc>
          <w:tcPr>
            <w:tcW w:w="456" w:type="pct"/>
            <w:vAlign w:val="center"/>
          </w:tcPr>
          <w:p>
            <w:pPr>
              <w:pStyle w:val="16"/>
              <w:tabs>
                <w:tab w:val="left" w:pos="0"/>
              </w:tabs>
              <w:ind w:hanging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303" w:type="pct"/>
            <w:vAlign w:val="center"/>
          </w:tcPr>
          <w:p>
            <w:pPr>
              <w:pStyle w:val="16"/>
              <w:tabs>
                <w:tab w:val="left" w:pos="142"/>
              </w:tabs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7" w:type="pct"/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a 17/05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/24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45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R$1.073,33</w:t>
            </w:r>
          </w:p>
        </w:tc>
        <w:tc>
          <w:tcPr>
            <w:tcW w:w="559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R$ 1.073,33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1" w:hRule="atLeast"/>
        </w:trPr>
        <w:tc>
          <w:tcPr>
            <w:tcW w:w="4441" w:type="pct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 ESTIMADO</w:t>
            </w:r>
          </w:p>
        </w:tc>
        <w:tc>
          <w:tcPr>
            <w:tcW w:w="559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R$ 10.361,01</w:t>
            </w:r>
          </w:p>
        </w:tc>
      </w:tr>
    </w:tbl>
    <w:p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5494" w:type="pc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3"/>
        <w:gridCol w:w="934"/>
        <w:gridCol w:w="4152"/>
        <w:gridCol w:w="161"/>
        <w:gridCol w:w="965"/>
        <w:gridCol w:w="161"/>
        <w:gridCol w:w="803"/>
        <w:gridCol w:w="1126"/>
        <w:gridCol w:w="965"/>
        <w:gridCol w:w="112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PLANILHA DE FORMAÇÃO DE PREÇOS  - MAPA DE APURAÇÃO DE PREÇO DE REFERÊNCIA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11ª SEMANA DE ENFERMAGEM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A 17/05/2024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SERVIÇO DE TRANSMISSÃO SIMULTANEA ONLINE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1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Despesa</w:t>
            </w:r>
          </w:p>
        </w:tc>
        <w:tc>
          <w:tcPr>
            <w:tcW w:w="19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52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Diarias/Qtd</w:t>
            </w:r>
          </w:p>
        </w:tc>
        <w:tc>
          <w:tcPr>
            <w:tcW w:w="9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Valor Estimado – Média Aritimética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Data/Qtd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 Unt Est. R$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 Total Est. R$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1" w:hRule="atLeast"/>
        </w:trPr>
        <w:tc>
          <w:tcPr>
            <w:tcW w:w="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captação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vídeo e áudio in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loco,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 transmissão simultânea on-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line no canal do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YouTube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páginas do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Conselho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(Facebook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Instagram). </w:t>
            </w:r>
          </w:p>
          <w:p>
            <w:pPr>
              <w:pStyle w:val="16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durante 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horário do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evento </w:t>
            </w:r>
          </w:p>
        </w:tc>
        <w:tc>
          <w:tcPr>
            <w:tcW w:w="1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tabs>
                <w:tab w:val="left" w:pos="142"/>
              </w:tabs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contratada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deverá possuir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equipamentos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profissionais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próprios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(03 câmeras, 06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microfones,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sonorização,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iluminação cênica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básica, encoder,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servidor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streaming,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hospedagem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transmissão,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mesa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corte e etc)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ficar à disposição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aproximadamente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horas por dia,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contando 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montagem,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acompanhamento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 cerimônia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desmontagem.</w:t>
            </w:r>
          </w:p>
          <w:p>
            <w:pPr>
              <w:pStyle w:val="16"/>
              <w:tabs>
                <w:tab w:val="left" w:pos="142"/>
              </w:tabs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IMPORTANTE:</w:t>
            </w:r>
          </w:p>
          <w:p>
            <w:pPr>
              <w:pStyle w:val="16"/>
              <w:tabs>
                <w:tab w:val="left" w:pos="142"/>
              </w:tabs>
              <w:ind w:left="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empresa também 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ficará responsável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pela contratação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temporária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internet necessária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para a</w:t>
            </w:r>
            <w:r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realização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transmissão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 se tratar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uma live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aproximadamente</w:t>
            </w:r>
            <w:r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8h diárias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transmissão, há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possibilidade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contratação de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internet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móvel).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</w:t>
            </w:r>
          </w:p>
          <w:p>
            <w:pPr>
              <w:pStyle w:val="16"/>
              <w:tabs>
                <w:tab w:val="left" w:pos="142"/>
              </w:tabs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15/05/2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16/05/24</w:t>
            </w:r>
          </w:p>
          <w:p>
            <w:pPr>
              <w:pStyle w:val="1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17/05/24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R$ 8.680,93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R$ 26.042,80</w:t>
            </w:r>
          </w:p>
        </w:tc>
      </w:tr>
    </w:tbl>
    <w:p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16"/>
        <w:spacing w:before="55"/>
        <w:jc w:val="both"/>
        <w:rPr>
          <w:rFonts w:ascii="Times New Roman" w:hAnsi="Times New Roman" w:cs="Times New Roman"/>
          <w:b/>
          <w:bCs/>
          <w:spacing w:val="-2"/>
          <w:sz w:val="24"/>
        </w:rPr>
      </w:pPr>
      <w:r>
        <w:rPr>
          <w:rFonts w:ascii="Times New Roman" w:hAnsi="Times New Roman" w:cs="Times New Roman"/>
          <w:b/>
          <w:bCs/>
          <w:spacing w:val="-2"/>
          <w:sz w:val="24"/>
        </w:rPr>
        <w:t>Observações:</w:t>
      </w:r>
    </w:p>
    <w:p>
      <w:pPr>
        <w:pStyle w:val="16"/>
        <w:spacing w:before="55"/>
        <w:jc w:val="both"/>
        <w:rPr>
          <w:rFonts w:ascii="Times New Roman" w:hAnsi="Times New Roman" w:cs="Times New Roman"/>
          <w:spacing w:val="-2"/>
          <w:sz w:val="24"/>
        </w:rPr>
      </w:pPr>
    </w:p>
    <w:p>
      <w:pPr>
        <w:pStyle w:val="16"/>
        <w:spacing w:before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  <w:bCs/>
        </w:rPr>
        <w:t xml:space="preserve">JUSTIFICATIVA DOS PREÇOS: </w:t>
      </w:r>
      <w:r>
        <w:rPr>
          <w:rFonts w:ascii="Times New Roman" w:hAnsi="Times New Roman" w:cs="Times New Roman"/>
        </w:rPr>
        <w:t xml:space="preserve">Foram utilizados preços captados no Sistema Painel de Preços, em conformidade com o parâmetro definido no Art. 5º, inciso I; e para o item “copos térmicos” além do inciso I, o inciso III, da Instrução Normativa SEGES n. 65/2021, considerando preços referenciais encontrados semelhantes entre si e compatíveis com o que o regional pretende contratar/adquirir. Em razão disto, atesto para os devidos fins que os preços são os praticados no mercado, conforme as últimas compras homologadas, identificados 3 (três) preços referenciais para cada item que a administração pretende contratar/adquirir, foi feito o cálculo médio aritmética (preços / quantidade de orçamentos), determinando assim o valor estimado para cada item, garantindo que a administração contrate ou adquira os itens com o valor real estabelecido no mercado nacional. </w:t>
      </w:r>
    </w:p>
    <w:p>
      <w:pPr>
        <w:pStyle w:val="16"/>
        <w:spacing w:before="55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Os itens 1 e 5, referente aosmateriais gráficos para divulgação do evento - Os eventos de modo geral carecem de identificação para facilitar a localização pelos participantes e palestrantes, que em sua maioria são de fora do estado e não conhecem a cidade. As faixar em Backdrop possuem dimensão maior, possibilitando a identificação, e também acabam sendo espaço propício para fotos e divulgação do evento nas mídias digitais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16"/>
        <w:spacing w:before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Itens, 2, 3, 4, 6,e 9, referente aos materais institucionais para a 11ª Semana de Enfermagem, será realizado no período 15 a 17 de maio de 2024. </w:t>
      </w:r>
    </w:p>
    <w:p>
      <w:pPr>
        <w:jc w:val="both"/>
        <w:rPr>
          <w:rFonts w:ascii="Times New Roman" w:hAnsi="Times New Roman" w:cs="Times New Roman"/>
          <w:lang w:val="pt-PT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Item 7, referente a Placa de Homenagem - Em edições prévias da Semana de Enfermagem, os trabalhos ganhadores de prêmios recebiam em espécie (pagamento em real), para o 1º, 2º e 3º lugares. Nesta edição a opção foi pela entrega de uma placa em homenagem aos trabalhos ganhadores, por entender que, a um custo muito menor, consegue-se atribuir um prêmio mais significativo, e que fica não somente na memória, mas fisicamente presente para ser relembrado. </w:t>
      </w:r>
    </w:p>
    <w:p>
      <w:pPr>
        <w:pStyle w:val="16"/>
        <w:spacing w:before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Item 8, referente a  aquisição da ECHARPE - A opção pelo uso da echarpe ao invés de confeccionar camisetas, pautou-se na análise de que as echarpes podem ser usadas em vários eventos e atividades promovidas pelo Coren-MT, pois terão somente a identificação do conselho (logo) e não do evento.  Assim torna-se economicamente mais viável, pela sua reutilização. Além disso, considerou-se também que imprimem tom mais elegante aos trabalhadores / organizadores, pois serão usadas em roupas pessoais de cor preta, conferindo harmonia ao cenário.</w:t>
      </w:r>
    </w:p>
    <w:p>
      <w:pPr>
        <w:jc w:val="both"/>
        <w:rPr>
          <w:rFonts w:ascii="Times New Roman" w:hAnsi="Times New Roman" w:cs="Times New Roman"/>
          <w:lang w:val="pt-PT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Itens 10 ao 15, referente a  contratação  de coffe e almoço - A Semana de enfermagem é culturalmente um momento de congraçamento e de confraternização / celebração da profissão, e de  articulação dos profissionais de Mato Grosso. Assim, tradicionalmente nos eventos de semana de enfermagem, é oferecido um Coffee break na abertura, para todos os participantes. Nesta edição, intenciona-se manter essa atividade, para que seja espaço de articulação / network dos profissionais, empresas e instituições.</w:t>
      </w:r>
    </w:p>
    <w:p>
      <w:pPr>
        <w:pStyle w:val="16"/>
        <w:spacing w:before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Itens 16 a 26, referente a locação de equipamentos - Optou-se pelo item “painel de LED” em substituição aos itens “estrutura/gride metálico, lona para painel central, os demais itens, são necessário para a realização do evento. </w:t>
      </w:r>
    </w:p>
    <w:p>
      <w:pPr>
        <w:pStyle w:val="16"/>
        <w:spacing w:before="55"/>
        <w:jc w:val="both"/>
        <w:rPr>
          <w:rFonts w:ascii="Times New Roman" w:hAnsi="Times New Roman" w:cs="Times New Roman"/>
        </w:rPr>
      </w:pPr>
    </w:p>
    <w:p>
      <w:pPr>
        <w:pStyle w:val="16"/>
        <w:spacing w:before="55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g) Itens 27 a 30, referente a contratação de profissionais, considerando no quadro profissional do Conselho, não disponibiliza funcionarios com as capacitações para realização das atividades, é necessário contratação de profissionais habilitados na aréa. A decoração, será a aquisição de arranjo de flores naturais, para mesa da cerimônia.  </w:t>
      </w:r>
    </w:p>
    <w:p>
      <w:pPr>
        <w:pStyle w:val="16"/>
        <w:spacing w:before="55"/>
        <w:jc w:val="both"/>
        <w:rPr>
          <w:rFonts w:ascii="Times New Roman" w:hAnsi="Times New Roman" w:cs="Times New Roman"/>
          <w:color w:val="FF0000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h) Item 31, referente a transmissão </w:t>
      </w:r>
      <w:r>
        <w:rPr>
          <w:rFonts w:ascii="Times New Roman" w:hAnsi="Times New Roman" w:cs="Times New Roman"/>
          <w:color w:val="FF0000"/>
        </w:rPr>
        <w:t xml:space="preserve">- </w:t>
      </w:r>
      <w:r>
        <w:rPr>
          <w:rFonts w:ascii="Times New Roman" w:hAnsi="Times New Roman" w:cs="Times New Roman"/>
        </w:rPr>
        <w:t>A 11ª Semana de Enfermagem será de forma presencial a contratação de empresa especializada para o serviço de captação de vídeo e áudio in loco tem a finalidade de transmitir o evento nos canais da internet do Conselho, como por exemplo, Youtube, Facebook e Instagram; também configura-se como suporte e apoio logístico e compreende o planejamento operacional e organizacional nas diversas atividades com a finalidade de auxiliar, por meio da identidade visual e comunicativa, na demonstração do papel e dos objetivos da Autarquia, facilitando a efetivação do conteúdo a ser transmitido, além de consolidar e fixar a marca do evento, bem como a imagem e memórias institucionais.</w:t>
      </w:r>
    </w:p>
    <w:p>
      <w:pPr>
        <w:pStyle w:val="16"/>
        <w:spacing w:before="55"/>
        <w:jc w:val="both"/>
        <w:rPr>
          <w:rFonts w:ascii="Times New Roman" w:hAnsi="Times New Roman" w:cs="Times New Roman"/>
          <w:color w:val="FF0000"/>
          <w:lang w:val="pt-BR"/>
        </w:rPr>
      </w:pPr>
    </w:p>
    <w:p>
      <w:pPr>
        <w:pStyle w:val="16"/>
        <w:spacing w:before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Foi prevista uma quantidade de 50 unidades a mais por conta das comissões instituídas pela Portaria Coren-MT 047/2024, palestrantes e dos monitores que apoiarão as atividades.</w:t>
      </w:r>
    </w:p>
    <w:p>
      <w:pPr>
        <w:pStyle w:val="16"/>
        <w:spacing w:before="55"/>
        <w:jc w:val="both"/>
        <w:rPr>
          <w:rFonts w:ascii="Times New Roman" w:hAnsi="Times New Roman" w:cs="Times New Roman"/>
        </w:rPr>
      </w:pPr>
    </w:p>
    <w:p>
      <w:pPr>
        <w:pStyle w:val="16"/>
        <w:spacing w:before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Não serão aceitas as propostas, com valores acima do estimado do item.</w:t>
      </w:r>
    </w:p>
    <w:p>
      <w:pPr>
        <w:pStyle w:val="16"/>
        <w:spacing w:before="5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>
      <w:pPr>
        <w:pStyle w:val="16"/>
        <w:numPr>
          <w:ilvl w:val="0"/>
          <w:numId w:val="2"/>
        </w:numPr>
        <w:ind w:left="0" w:right="417" w:firstLine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Levantamento de Mercado e Justificativa da Escolha do Tipo de Solução a</w:t>
      </w:r>
      <w:r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Contratar:</w:t>
      </w:r>
    </w:p>
    <w:p>
      <w:pPr>
        <w:pStyle w:val="16"/>
        <w:spacing w:before="55"/>
        <w:ind w:right="4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 1:</w:t>
      </w:r>
      <w:r>
        <w:rPr>
          <w:rFonts w:ascii="Times New Roman" w:hAnsi="Times New Roman" w:cs="Times New Roman"/>
          <w:sz w:val="24"/>
          <w:szCs w:val="24"/>
        </w:rPr>
        <w:t xml:space="preserve"> Foi utilizada como referência a proposta vencedora das licitações pesquisadas, em atendimento à IN 65/2021, Art. 5º, inciso I - composição de custos unitários menores ou iguais à mediana do item correspondente nos sistemas oficiais de governo, como Painel de Preços ou banco de preços em saúde, observado o índice de atualização de preços correspondente; Dessa maneira, os valores são compatíveis e a área coerente aos objetivos do projeto.     </w:t>
      </w:r>
    </w:p>
    <w:p>
      <w:pPr>
        <w:pStyle w:val="16"/>
        <w:spacing w:before="55"/>
        <w:ind w:right="4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OBS 2:</w:t>
      </w:r>
      <w:r>
        <w:rPr>
          <w:rFonts w:ascii="Times New Roman" w:hAnsi="Times New Roman" w:cs="Times New Roman"/>
          <w:sz w:val="24"/>
          <w:szCs w:val="24"/>
        </w:rPr>
        <w:t xml:space="preserve"> Para a composição de cada valor, o Banco de Preços forneceu a mediana das melhores propostas. Foi feita a média aritimética dos valores mais próximos com a realidade do Estado do Mato Grosso. Utilizou-se a mediana para cada componente de preço, pois é a melhor medida de tendencia central para o presente caso. Em alguns valores da pesquisa, a proposta vencedora não correspondeu com o parâmetro razoavelmente aceito, além do fato de a mediana excluir, por si só, os valores extremos de sua composição, seja para mais ou para menos.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OBS 3:</w:t>
      </w:r>
      <w:r>
        <w:rPr>
          <w:rFonts w:ascii="Times New Roman" w:hAnsi="Times New Roman" w:cs="Times New Roman"/>
          <w:sz w:val="24"/>
          <w:szCs w:val="24"/>
        </w:rPr>
        <w:t xml:space="preserve"> O item "microfone", em que pese se trate de locação, na pesquisa realizada no Banco de Preços, forneceu aquisição. Entretanto, dada as especificidades locais, a experiência com os eventos anteriores e a pesquisa do mercado local, entende-se que o valor proposto corresponde com a realidade local e q os equipamentos a serem descritos no edital de licitação são da qualidade pretendida.  </w:t>
      </w:r>
    </w:p>
    <w:p>
      <w:pPr>
        <w:pStyle w:val="16"/>
        <w:spacing w:before="55"/>
        <w:ind w:right="4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maneira, é possível atestar que os valores acima analisados são os praticados no mercado local.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6"/>
        <w:ind w:right="41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a contratação deverá ser realizada por meio de pregão </w:t>
      </w:r>
      <w:r>
        <w:rPr>
          <w:rFonts w:ascii="Times New Roman" w:hAnsi="Times New Roman" w:cs="Times New Roman"/>
          <w:sz w:val="24"/>
          <w:szCs w:val="24"/>
          <w:lang w:val="pt-BR"/>
        </w:rPr>
        <w:t>eletrônico</w:t>
      </w:r>
      <w:r>
        <w:rPr>
          <w:rFonts w:ascii="Times New Roman" w:hAnsi="Times New Roman" w:cs="Times New Roman"/>
          <w:sz w:val="24"/>
          <w:szCs w:val="24"/>
        </w:rPr>
        <w:t>, em sua forma eletrônica, adotando-se o critério de julgamento do tipo “menor preço” por item e lote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>
      <w:pPr>
        <w:pStyle w:val="16"/>
        <w:spacing w:line="360" w:lineRule="auto"/>
        <w:ind w:right="41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pStyle w:val="16"/>
        <w:numPr>
          <w:ilvl w:val="0"/>
          <w:numId w:val="2"/>
        </w:numPr>
        <w:spacing w:line="360" w:lineRule="auto"/>
        <w:ind w:left="0" w:right="417" w:firstLine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Estimativas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Preços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ou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Preços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Referenciais:</w:t>
      </w:r>
    </w:p>
    <w:p>
      <w:pPr>
        <w:pStyle w:val="16"/>
        <w:ind w:right="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projeto elaborado pela Comissão de eventos, fls. 7-9 (processo físico), a pesquisa de preço foi realizada com base na IN n. 73/2020, fls. 10-56 (processo físico). A estimativa de contratação dos serviços é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R$ 161.675,25 (cento e sessenta e um mil e seiscentos e setenta e cinco reais e vinte e cinco centavos). </w:t>
      </w:r>
    </w:p>
    <w:p>
      <w:pPr>
        <w:pStyle w:val="16"/>
        <w:spacing w:line="360" w:lineRule="auto"/>
        <w:ind w:right="417" w:firstLine="439" w:firstLineChars="18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pStyle w:val="18"/>
        <w:numPr>
          <w:ilvl w:val="0"/>
          <w:numId w:val="2"/>
        </w:numPr>
        <w:tabs>
          <w:tab w:val="left" w:pos="44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Descrição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Solução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como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um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todo:</w:t>
      </w:r>
    </w:p>
    <w:p>
      <w:pPr>
        <w:pStyle w:val="18"/>
        <w:tabs>
          <w:tab w:val="left" w:pos="44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Público Alvo: </w:t>
      </w:r>
    </w:p>
    <w:p>
      <w:pPr>
        <w:pStyle w:val="18"/>
        <w:tabs>
          <w:tab w:val="left" w:pos="4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Profissionais de enfermagem - enfermeiros, técnicos e auxiliares de enfermagem; e estudantes de enfermagem - graduação e nível técnico. </w:t>
      </w:r>
    </w:p>
    <w:p>
      <w:pPr>
        <w:pStyle w:val="18"/>
        <w:tabs>
          <w:tab w:val="left" w:pos="44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8"/>
        <w:tabs>
          <w:tab w:val="left" w:pos="44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8"/>
        <w:tabs>
          <w:tab w:val="left" w:pos="44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8"/>
        <w:tabs>
          <w:tab w:val="left" w:pos="4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Número de Participantes: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8"/>
        <w:tabs>
          <w:tab w:val="left" w:pos="44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Pretende-se a participação de um público alvo de 300 (trezentas) pessoas. </w:t>
      </w:r>
    </w:p>
    <w:p>
      <w:pPr>
        <w:pStyle w:val="18"/>
        <w:tabs>
          <w:tab w:val="left" w:pos="44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e Local do Evento: </w:t>
      </w:r>
    </w:p>
    <w:p>
      <w:pPr>
        <w:pStyle w:val="18"/>
        <w:tabs>
          <w:tab w:val="left" w:pos="44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Evento  será realizado no período de 15 a 17 de março de 2024, no Município de Cuiabá/MT, no auditorio da FATEC SENAI, situado na Av. 15 de novembro, 303 – Porto. </w:t>
      </w:r>
    </w:p>
    <w:p>
      <w:pPr>
        <w:pStyle w:val="18"/>
        <w:tabs>
          <w:tab w:val="left" w:pos="440"/>
        </w:tabs>
        <w:spacing w:line="360" w:lineRule="auto"/>
        <w:ind w:left="706"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2"/>
        </w:numPr>
        <w:ind w:left="706" w:hanging="706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Parcelamento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ou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não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Solução: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 como parcelar a contratação da solução acima mencionada de acordo com o apresentado neste documento, não sendo a realização desse serviço divisível.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ind w:left="706" w:hanging="70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Pretendidos</w:t>
      </w:r>
      <w:r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Termos</w:t>
      </w:r>
      <w:r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Economicidade</w:t>
      </w:r>
      <w:r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Melhor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Aproveitamento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Recursos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Humanos,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Materiais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ou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Financeiros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Disponíveis: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realização desse evento pretende-se promover o empoderamento, união da categoria através da utilização de instrumentos de gestão de enfermagem para a sincronia, legalidade e autonomia das ações com base sólida nas normas e legislação vigente, assim como, construir trilhas para solucionar entraves profissionais comuns aos diversos gestores participantes.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Providências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para</w:t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Adequação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Ambiente: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há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necessidade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adequação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ambiente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Coren/M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contratação do (s) serviço (s) e materiais do objeto deste Estudo.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Contratações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Correlatas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e/ou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Interdependentes: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essa contratação, não haverá contratações correlatas ou interdependentes por parte do Coren-MT, pois os serviços/materiais srão prestados na dependência do contratante e os laudos aplicados ao ambiente já existente no Coren-MT.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Declaração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Viabilidade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ou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Não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Contratação: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anteriores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Estudos Preliminares realizado por esta Equipe de Planejamento, </w:t>
      </w:r>
      <w:r>
        <w:rPr>
          <w:rFonts w:ascii="Times New Roman" w:hAnsi="Times New Roman" w:cs="Times New Roman"/>
          <w:b/>
          <w:sz w:val="24"/>
          <w:szCs w:val="24"/>
        </w:rPr>
        <w:t xml:space="preserve">DECLARAMOS </w:t>
      </w:r>
      <w:r>
        <w:rPr>
          <w:rFonts w:ascii="Times New Roman" w:hAnsi="Times New Roman" w:cs="Times New Roman"/>
          <w:spacing w:val="-4"/>
          <w:sz w:val="24"/>
          <w:szCs w:val="24"/>
        </w:rPr>
        <w:t>que: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( X ) 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VIÁVEL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proposta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unidade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requisitante.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(     ) </w:t>
      </w:r>
      <w:r>
        <w:rPr>
          <w:rFonts w:ascii="Times New Roman" w:hAnsi="Times New Roman" w:cs="Times New Roman"/>
          <w:b/>
          <w:sz w:val="24"/>
          <w:szCs w:val="24"/>
        </w:rPr>
        <w:t>NÃO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VIÁVEL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proposta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unidade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requisitante.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Planejamento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identificada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abaixo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chegou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conclusão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acima em razão do(s) seguinte(s) motivo(s):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este estudo preliminar verificamos que o serviço objeto desta contratação é fundamental para a garantia do desempenho das atividades e serviços administrativos prestados pela Administração em atendimento a legislação específica, foi incluido nas quantidades sugeridas conforme projeto elaborado pela Comissão de eventos.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numPr>
          <w:ilvl w:val="0"/>
          <w:numId w:val="4"/>
        </w:numPr>
        <w:tabs>
          <w:tab w:val="left" w:pos="1328"/>
        </w:tabs>
        <w:spacing w:before="1"/>
        <w:ind w:left="0" w:right="424" w:firstLine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Acesso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às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Informações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contidas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nos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presentes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Estudos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Preliminares:</w:t>
      </w:r>
    </w:p>
    <w:p>
      <w:pPr>
        <w:pStyle w:val="16"/>
        <w:tabs>
          <w:tab w:val="left" w:pos="1328"/>
        </w:tabs>
        <w:spacing w:before="1"/>
        <w:ind w:right="424"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termos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12.527,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2011,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Planejamento entende que: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(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x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)  </w:t>
      </w:r>
      <w:r>
        <w:rPr>
          <w:rFonts w:ascii="Times New Roman" w:hAnsi="Times New Roman" w:cs="Times New Roman"/>
          <w:sz w:val="24"/>
          <w:szCs w:val="24"/>
        </w:rPr>
        <w:t xml:space="preserve">As informações contidas no presente Estudo Preliminar </w:t>
      </w:r>
      <w:r>
        <w:rPr>
          <w:rFonts w:ascii="Times New Roman" w:hAnsi="Times New Roman" w:cs="Times New Roman"/>
          <w:b/>
          <w:sz w:val="24"/>
          <w:szCs w:val="24"/>
        </w:rPr>
        <w:t xml:space="preserve">DEVERÃO ESTAR DISPONÍVEIS </w:t>
      </w:r>
      <w:r>
        <w:rPr>
          <w:rFonts w:ascii="Times New Roman" w:hAnsi="Times New Roman" w:cs="Times New Roman"/>
          <w:sz w:val="24"/>
          <w:szCs w:val="24"/>
        </w:rPr>
        <w:t xml:space="preserve">para qualquer interessado, pois não se caracterizam como </w:t>
      </w:r>
      <w:r>
        <w:rPr>
          <w:rFonts w:ascii="Times New Roman" w:hAnsi="Times New Roman" w:cs="Times New Roman"/>
          <w:spacing w:val="-2"/>
          <w:sz w:val="24"/>
          <w:szCs w:val="24"/>
        </w:rPr>
        <w:t>sigilosas.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(   ) </w:t>
      </w:r>
      <w:r>
        <w:rPr>
          <w:rFonts w:ascii="Times New Roman" w:hAnsi="Times New Roman" w:cs="Times New Roman"/>
          <w:sz w:val="24"/>
          <w:szCs w:val="24"/>
        </w:rPr>
        <w:t xml:space="preserve">As informações contidas nos presentes Estudos Preliminares </w:t>
      </w:r>
      <w:r>
        <w:rPr>
          <w:rFonts w:ascii="Times New Roman" w:hAnsi="Times New Roman" w:cs="Times New Roman"/>
          <w:b/>
          <w:sz w:val="24"/>
          <w:szCs w:val="24"/>
        </w:rPr>
        <w:t>ASSUMEM CARÁTER SIGILOSO</w:t>
      </w:r>
      <w:r>
        <w:rPr>
          <w:rFonts w:ascii="Times New Roman" w:hAnsi="Times New Roman" w:cs="Times New Roman"/>
          <w:sz w:val="24"/>
          <w:szCs w:val="24"/>
        </w:rPr>
        <w:t>, nos termos do Art. 23 da Lei nº 12.527/2011, e, portanto, deverão ter acesso restrito.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numPr>
          <w:ilvl w:val="0"/>
          <w:numId w:val="4"/>
        </w:numPr>
        <w:tabs>
          <w:tab w:val="left" w:pos="1328"/>
        </w:tabs>
        <w:spacing w:before="1"/>
        <w:ind w:left="0" w:right="42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Responsabilidade da Equipe de Planejamento pela Elaboração e Conteúdo do Documento: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Certificamos que somos responsáveis pela elaboração do presente documento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materializa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Estudos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Preliminares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contratação e que o mesmo traz os conteúdos previstos na Instrução Normativa SEGES/MP nº 5/2017, conforme diretrizes estabelecidas no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Anexo III.</w:t>
      </w:r>
    </w:p>
    <w:p>
      <w:pPr>
        <w:pStyle w:val="16"/>
        <w:tabs>
          <w:tab w:val="left" w:pos="1328"/>
        </w:tabs>
        <w:spacing w:before="1"/>
        <w:ind w:right="424" w:firstLine="660" w:firstLineChars="275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pStyle w:val="16"/>
        <w:tabs>
          <w:tab w:val="left" w:pos="1328"/>
        </w:tabs>
        <w:spacing w:before="1"/>
        <w:ind w:right="424" w:firstLine="660" w:firstLineChars="275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Cuiabá-MT, 26 de março de 2024</w:t>
      </w:r>
    </w:p>
    <w:p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4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5" w:type="dxa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Drª Flaviana Alves dos Santos Pinheiro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Mat. 109/2006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Portaria Coren-MT N°047/2024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Membro da Comissão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>
            <w:pPr>
              <w:pStyle w:val="1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pStyle w:val="1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pStyle w:val="1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pStyle w:val="18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Drª Mara Regina Rosa Ribeiro</w:t>
            </w:r>
          </w:p>
          <w:p>
            <w:pPr>
              <w:pStyle w:val="18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COREN-MT N.º 24112-ENF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Portaria Coren-MT N°047/2024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Membro da Comissão Ciêntifica </w:t>
            </w:r>
          </w:p>
          <w:p>
            <w:pPr>
              <w:pStyle w:val="1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2"/>
          </w:tcPr>
          <w:p>
            <w:pPr>
              <w:pStyle w:val="1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8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Elemarcia Paiva Moreira Rezer</w:t>
            </w:r>
          </w:p>
          <w:p>
            <w:pPr>
              <w:pStyle w:val="18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Mat. 023/199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Portaria Coren-MT N°047/2024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Membro da Comissão Administrativo-Financeira</w:t>
            </w:r>
          </w:p>
          <w:p>
            <w:pPr>
              <w:pStyle w:val="1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>
      <w:pPr>
        <w:tabs>
          <w:tab w:val="left" w:pos="4400"/>
        </w:tabs>
        <w:ind w:left="4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8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Estamos de acordo com ETP, em atenção ao Projeto do evento elaborado pela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Drª Mara Regina Rosa Ribeiro, </w:t>
      </w:r>
      <w:r>
        <w:rPr>
          <w:rFonts w:ascii="Times New Roman" w:hAnsi="Times New Roman" w:cs="Times New Roman"/>
          <w:sz w:val="24"/>
          <w:szCs w:val="24"/>
        </w:rPr>
        <w:t>com apoio da comissão instituída através da Portaria Coren-RO n. 047/2024.</w:t>
      </w:r>
    </w:p>
    <w:p>
      <w:pPr>
        <w:tabs>
          <w:tab w:val="left" w:pos="4400"/>
        </w:tabs>
        <w:ind w:left="4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400"/>
        </w:tabs>
        <w:ind w:left="4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400"/>
        </w:tabs>
        <w:ind w:left="40"/>
        <w:rPr>
          <w:rFonts w:ascii="Times New Roman" w:hAnsi="Times New Roman" w:cs="Times New Roman"/>
          <w:sz w:val="24"/>
          <w:szCs w:val="24"/>
        </w:rPr>
      </w:pPr>
    </w:p>
    <w:p>
      <w:pPr>
        <w:ind w:left="-1276" w:firstLine="19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João Pedro Neto de Sousa</w:t>
      </w:r>
    </w:p>
    <w:p>
      <w:pPr>
        <w:ind w:left="-1276" w:firstLine="1984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COREN-MT N.º 521011-ENF</w:t>
      </w:r>
    </w:p>
    <w:p>
      <w:pPr>
        <w:pStyle w:val="12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  Portaria Coren-MT N°047/2024</w:t>
      </w:r>
    </w:p>
    <w:p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  Membro da Comissão Executiva</w:t>
      </w:r>
    </w:p>
    <w:p>
      <w:pPr>
        <w:tabs>
          <w:tab w:val="left" w:pos="4400"/>
        </w:tabs>
        <w:ind w:left="4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400"/>
        </w:tabs>
        <w:ind w:left="4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400"/>
        </w:tabs>
        <w:ind w:left="40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numPr>
          <w:ilvl w:val="0"/>
          <w:numId w:val="4"/>
        </w:numPr>
        <w:tabs>
          <w:tab w:val="left" w:pos="44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AUTORIDADE COMPETENTE PARA APROVAÇÃO DO TR/PB</w:t>
      </w:r>
    </w:p>
    <w:p>
      <w:pPr>
        <w:pStyle w:val="18"/>
        <w:tabs>
          <w:tab w:val="left" w:pos="4400"/>
        </w:tabs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autoridade competente para aprovar o Termo de Referência/Projeto Básico é responsável por aferir a conformidade dos Estudos Preliminares, de acordo com o exigido na IN 05/17 e publicações/alterações posteriores e considerando as necessidades técnicas, operacionais e estratégicas do órgão. Além de analisar acerca do atendimento adequado às demandas de negócio formuladas, à adequação dos benefícios pretendidos, à administração dos riscos e à previsão de custos compatíveis e que caracterizam a economicidade da contratação. </w:t>
      </w:r>
    </w:p>
    <w:p>
      <w:pPr>
        <w:tabs>
          <w:tab w:val="left" w:pos="4400"/>
        </w:tabs>
        <w:ind w:left="40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400"/>
        </w:tabs>
        <w:ind w:left="40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400"/>
        </w:tabs>
        <w:ind w:left="40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400"/>
        </w:tabs>
        <w:ind w:left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Aprovo o Estudo Preliminar conforme proposto</w:t>
      </w:r>
    </w:p>
    <w:p>
      <w:pPr>
        <w:ind w:left="-1276" w:firstLine="1984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-1276" w:firstLine="1984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-1276" w:firstLine="1984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-1276" w:firstLine="1984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-1276" w:firstLine="1984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-1276" w:firstLine="19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Drª Bruna Karoline de Almeida Santiago</w:t>
      </w:r>
    </w:p>
    <w:p>
      <w:pPr>
        <w:ind w:left="-1276" w:firstLine="19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Coren-MT n.º 442453-ENF</w:t>
      </w:r>
    </w:p>
    <w:p>
      <w:pPr>
        <w:ind w:left="-1276" w:firstLine="19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Presidente do Coren-MT</w:t>
      </w:r>
    </w:p>
    <w:p>
      <w:pPr>
        <w:pStyle w:val="12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  Portaria Coren-MT N°047/2024</w:t>
      </w:r>
    </w:p>
    <w:p>
      <w:pPr>
        <w:pStyle w:val="1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  Membro da Comissão Executiva</w:t>
      </w:r>
    </w:p>
    <w:p>
      <w:pPr>
        <w:ind w:left="-1276" w:firstLine="198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225"/>
        <w:ind w:left="2662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225"/>
        <w:ind w:left="2662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225"/>
        <w:ind w:left="2662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225"/>
        <w:ind w:left="2662"/>
        <w:rPr>
          <w:rFonts w:ascii="Arial"/>
          <w:b/>
          <w:sz w:val="24"/>
        </w:rPr>
      </w:pPr>
    </w:p>
    <w:p>
      <w:pPr>
        <w:spacing w:before="225"/>
        <w:ind w:left="2662"/>
        <w:rPr>
          <w:rFonts w:ascii="Arial"/>
          <w:b/>
          <w:sz w:val="24"/>
        </w:rPr>
      </w:pPr>
    </w:p>
    <w:p>
      <w:pPr>
        <w:spacing w:before="225"/>
        <w:ind w:left="2662"/>
        <w:rPr>
          <w:rFonts w:ascii="Arial"/>
          <w:b/>
          <w:sz w:val="24"/>
        </w:rPr>
      </w:pPr>
    </w:p>
    <w:p>
      <w:pPr>
        <w:spacing w:before="225"/>
        <w:ind w:left="2662"/>
        <w:rPr>
          <w:rFonts w:ascii="Arial"/>
          <w:b/>
          <w:sz w:val="24"/>
        </w:rPr>
      </w:pPr>
    </w:p>
    <w:p>
      <w:pPr>
        <w:spacing w:before="225"/>
        <w:ind w:left="2662"/>
        <w:rPr>
          <w:rFonts w:ascii="Arial"/>
          <w:b/>
          <w:sz w:val="24"/>
        </w:rPr>
      </w:pPr>
    </w:p>
    <w:p>
      <w:pPr>
        <w:spacing w:before="225"/>
        <w:ind w:left="2662"/>
        <w:rPr>
          <w:rFonts w:ascii="Arial"/>
          <w:b/>
          <w:sz w:val="24"/>
        </w:rPr>
      </w:pPr>
    </w:p>
    <w:p>
      <w:pPr>
        <w:spacing w:before="225"/>
        <w:ind w:left="2662"/>
        <w:rPr>
          <w:rFonts w:ascii="Arial"/>
          <w:b/>
          <w:sz w:val="24"/>
        </w:rPr>
      </w:pPr>
    </w:p>
    <w:p>
      <w:pPr>
        <w:spacing w:before="225"/>
        <w:ind w:left="2662"/>
        <w:rPr>
          <w:rFonts w:ascii="Arial"/>
          <w:b/>
          <w:sz w:val="24"/>
        </w:rPr>
      </w:pPr>
    </w:p>
    <w:p>
      <w:pPr>
        <w:spacing w:before="225"/>
        <w:ind w:left="2662"/>
        <w:rPr>
          <w:rFonts w:ascii="Arial"/>
          <w:b/>
          <w:sz w:val="24"/>
        </w:rPr>
      </w:pPr>
    </w:p>
    <w:p>
      <w:pPr>
        <w:spacing w:before="225"/>
        <w:ind w:left="2662"/>
        <w:rPr>
          <w:rFonts w:ascii="Arial"/>
          <w:b/>
          <w:spacing w:val="-2"/>
          <w:sz w:val="2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MAPA DE RISCOS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1"/>
        <w:gridCol w:w="83"/>
        <w:gridCol w:w="2822"/>
        <w:gridCol w:w="61"/>
        <w:gridCol w:w="75"/>
        <w:gridCol w:w="2062"/>
        <w:gridCol w:w="26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7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7F7F7F"/>
            <w:vAlign w:val="center"/>
          </w:tcPr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– DADOS DO PROCESSO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Objeto:</w:t>
            </w:r>
          </w:p>
        </w:tc>
        <w:tc>
          <w:tcPr>
            <w:tcW w:w="773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Contratação de prestação de serviços/materiais gráficos, alimentação (Coffe break, petiti, almoço, água mineral), locação de equipamentos, profissionais (mestre de cerimônia, Fotografo, Operador de Som, Arranjo de Flores) e Transmissão ao Vivo.  A contratação visa à realização da 11ª Semana de Enfermagem do Estado de Mato Grosso, que será realizado no período de 15,16,17 de maio de 2024, na cidade de Cuiabá/MT.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Processo n.º</w:t>
            </w:r>
          </w:p>
        </w:tc>
        <w:tc>
          <w:tcPr>
            <w:tcW w:w="773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7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– FASE DE ANÁLISE</w:t>
            </w:r>
          </w:p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7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3"/>
              <w:gridCol w:w="4188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45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nil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45" w:type="dxa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4545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Planejamento da Contratação e Seleção do Fornecedor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30"/>
              <w:gridCol w:w="4050"/>
            </w:tblGrid>
            <w:tr>
              <w:tc>
                <w:tcPr>
                  <w:tcW w:w="33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nil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30" w:type="dxa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50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Gestão do Contrato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7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7F7F7F"/>
            <w:vAlign w:val="center"/>
          </w:tcPr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– RISCOS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7F7F7F"/>
            <w:vAlign w:val="center"/>
          </w:tcPr>
          <w:p>
            <w:pPr>
              <w:pStyle w:val="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Risco 01:</w:t>
            </w:r>
          </w:p>
        </w:tc>
        <w:tc>
          <w:tcPr>
            <w:tcW w:w="7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7F7F7F"/>
            <w:vAlign w:val="center"/>
          </w:tcPr>
          <w:p>
            <w:pPr>
              <w:suppressAutoHyphens/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Cofen não realizar a transferência do valor preiteado no Convênio à tempo para realizar a licitação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Probabilidade:</w:t>
            </w:r>
          </w:p>
        </w:tc>
        <w:tc>
          <w:tcPr>
            <w:tcW w:w="2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5"/>
              <w:gridCol w:w="247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Baixa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30"/>
              <w:gridCol w:w="17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Média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5"/>
              <w:gridCol w:w="184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Alta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Impacto:</w:t>
            </w:r>
          </w:p>
        </w:tc>
        <w:tc>
          <w:tcPr>
            <w:tcW w:w="2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5"/>
              <w:gridCol w:w="247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Baixo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5"/>
              <w:gridCol w:w="186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Médio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30"/>
              <w:gridCol w:w="17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Alto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74" w:type="dxa"/>
            <w:gridSpan w:val="7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Danos: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74" w:type="dxa"/>
            <w:gridSpan w:val="7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Não conseguir realizar a licitação à tempo para o evento.</w:t>
            </w:r>
          </w:p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Realizar a licitação com atraso.</w:t>
            </w:r>
          </w:p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Realizar o evento sem os serviços;</w:t>
            </w:r>
          </w:p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Evento sem inscrição online</w:t>
            </w:r>
          </w:p>
          <w:p>
            <w:pPr>
              <w:suppressAutoHyphens/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 xml:space="preserve">Evento sem mestre de cerimônia, fotografo, operador de som e arranjo florais. </w:t>
            </w:r>
          </w:p>
          <w:p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Materiais/Serviços Gráficos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Ação(ões) Preventiva(s):</w:t>
            </w:r>
          </w:p>
        </w:tc>
        <w:tc>
          <w:tcPr>
            <w:tcW w:w="4764" w:type="dxa"/>
            <w:gridSpan w:val="3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Responsável:</w:t>
            </w:r>
          </w:p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Comissão Organizadora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 xml:space="preserve">Algum membro da Comissão Executora do projeto deve “cobrar” o Cofen após a assinatura do Convênio pela transferência do recurso. </w:t>
            </w:r>
          </w:p>
        </w:tc>
        <w:tc>
          <w:tcPr>
            <w:tcW w:w="4764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Ação(ões) de Contingência:</w:t>
            </w:r>
          </w:p>
        </w:tc>
        <w:tc>
          <w:tcPr>
            <w:tcW w:w="4764" w:type="dxa"/>
            <w:gridSpan w:val="3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Responsável: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Comissão Organizadora</w:t>
            </w:r>
          </w:p>
          <w:p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36"/>
              <w:suppressLineNumbers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Realizar a inscrição por intermédio de e-mail, facebook, instagram, whats ou verificar a possibilidade de uma plataforma gratuita;</w:t>
            </w:r>
          </w:p>
          <w:p>
            <w:pPr>
              <w:pStyle w:val="36"/>
              <w:suppressLineNumber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Utilizar membros da comissão, empregados públicos, colaboradores, estagiários para o apoio.</w:t>
            </w:r>
          </w:p>
        </w:tc>
        <w:tc>
          <w:tcPr>
            <w:tcW w:w="4764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7F7F7F"/>
            <w:vAlign w:val="center"/>
          </w:tcPr>
          <w:p>
            <w:pPr>
              <w:pStyle w:val="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Risco 02:</w:t>
            </w:r>
          </w:p>
        </w:tc>
        <w:tc>
          <w:tcPr>
            <w:tcW w:w="7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7F7F7F"/>
            <w:vAlign w:val="center"/>
          </w:tcPr>
          <w:p>
            <w:pPr>
              <w:suppressAutoHyphens/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Licitação fracassar ou atrasar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Probabilidade:</w:t>
            </w:r>
          </w:p>
        </w:tc>
        <w:tc>
          <w:tcPr>
            <w:tcW w:w="2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5"/>
              <w:gridCol w:w="2476"/>
            </w:tblGrid>
            <w:tr>
              <w:tc>
                <w:tcPr>
                  <w:tcW w:w="2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Baixa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Probabilidade:</w:t>
            </w:r>
          </w:p>
        </w:tc>
        <w:tc>
          <w:tcPr>
            <w:tcW w:w="2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30"/>
              <w:gridCol w:w="17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Média   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Impacto:</w:t>
            </w:r>
          </w:p>
        </w:tc>
        <w:tc>
          <w:tcPr>
            <w:tcW w:w="2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5"/>
              <w:gridCol w:w="247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Baixo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Impacto:</w:t>
            </w:r>
          </w:p>
        </w:tc>
        <w:tc>
          <w:tcPr>
            <w:tcW w:w="2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30"/>
              <w:gridCol w:w="17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Médio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74" w:type="dxa"/>
            <w:gridSpan w:val="7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Danos: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74" w:type="dxa"/>
            <w:gridSpan w:val="7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 xml:space="preserve">Serviços não serem contratados. </w:t>
            </w:r>
          </w:p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Contratados parcialmente.</w:t>
            </w:r>
          </w:p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Os participantes e todos envolvidos não terão uma infraestrutura e recepção de qualidade.</w:t>
            </w:r>
          </w:p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 xml:space="preserve"> Imagem institucional do Coren e da Comissão executora a ser criticada.</w:t>
            </w:r>
          </w:p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Não cumprimento das metas elencadas no projeto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Ação(ões) Preventiva(s):</w:t>
            </w:r>
          </w:p>
        </w:tc>
        <w:tc>
          <w:tcPr>
            <w:tcW w:w="4764" w:type="dxa"/>
            <w:gridSpan w:val="3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Responsável: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Setor de licitação e compras, Jurídico, Assessoria de imprenssa, Departamento de T.I. e Comissão Organizadora</w:t>
            </w:r>
          </w:p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6"/>
              <w:suppressLineNumbers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Realizar a inscrição por intermédio de e-mail, facebook, instagram, whats ou verificar a possibilidade de uma plataforma gratuita;</w:t>
            </w:r>
          </w:p>
          <w:p>
            <w:pPr>
              <w:pStyle w:val="36"/>
              <w:suppressLineNumbers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Utilizar membros da comissão, empregados públicos, colaboradores, estagiários para o apoio.</w:t>
            </w:r>
          </w:p>
        </w:tc>
        <w:tc>
          <w:tcPr>
            <w:tcW w:w="4764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Ação(ões) de Contingência:</w:t>
            </w:r>
          </w:p>
        </w:tc>
        <w:tc>
          <w:tcPr>
            <w:tcW w:w="4764" w:type="dxa"/>
            <w:gridSpan w:val="3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Responsável: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Pregoeiro, Departamento Jurídico e Comissão Organizadora</w:t>
            </w:r>
          </w:p>
          <w:p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36"/>
              <w:suppressLineNumbers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Repetir a licitação, caso seja necessário;</w:t>
            </w:r>
          </w:p>
          <w:p>
            <w:pPr>
              <w:pStyle w:val="36"/>
              <w:suppressLineNumbers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Realizar a inscrição por intermédio de e-mail, facebook, Instagram, whats ou verificar a possibilidade de uma plataforma gratuita;</w:t>
            </w:r>
          </w:p>
          <w:p>
            <w:pPr>
              <w:pStyle w:val="36"/>
              <w:suppressLineNumber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Utilizar membros da comissão, empregados públicos, colaboradores, estagiários para o apoio.</w:t>
            </w:r>
          </w:p>
        </w:tc>
        <w:tc>
          <w:tcPr>
            <w:tcW w:w="4764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7F7F7F"/>
            <w:vAlign w:val="center"/>
          </w:tcPr>
          <w:p>
            <w:pPr>
              <w:pStyle w:val="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Risco 03:</w:t>
            </w:r>
          </w:p>
        </w:tc>
        <w:tc>
          <w:tcPr>
            <w:tcW w:w="7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7F7F7F"/>
            <w:vAlign w:val="center"/>
          </w:tcPr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Má execução do contrato;</w:t>
            </w:r>
          </w:p>
          <w:p>
            <w:pPr>
              <w:suppressAutoHyphens/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Probabilidade:</w:t>
            </w:r>
          </w:p>
        </w:tc>
        <w:tc>
          <w:tcPr>
            <w:tcW w:w="2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9"/>
              <w:gridCol w:w="2412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Baixa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5"/>
              <w:gridCol w:w="1860"/>
            </w:tblGrid>
            <w:tr>
              <w:tc>
                <w:tcPr>
                  <w:tcW w:w="2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Média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5"/>
              <w:gridCol w:w="184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Alta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Impacto:</w:t>
            </w:r>
          </w:p>
        </w:tc>
        <w:tc>
          <w:tcPr>
            <w:tcW w:w="2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8"/>
              <w:gridCol w:w="241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Baixo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5"/>
              <w:gridCol w:w="186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Médio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5"/>
              <w:gridCol w:w="184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pStyle w:val="3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outset" w:color="auto" w:sz="6" w:space="0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3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Alto</w:t>
                  </w:r>
                </w:p>
              </w:tc>
            </w:tr>
          </w:tbl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74" w:type="dxa"/>
            <w:gridSpan w:val="7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Danos: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74" w:type="dxa"/>
            <w:gridSpan w:val="7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Cerimonialista desqualificado;</w:t>
            </w:r>
          </w:p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Operador de som desqualificada;</w:t>
            </w:r>
          </w:p>
          <w:p>
            <w:pP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Fotográfo desqualificada;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Não ter apoio suficiente no evento;</w:t>
            </w:r>
          </w:p>
          <w:p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 imagem do Conselho enfraquecida;</w:t>
            </w:r>
          </w:p>
          <w:p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Ação(ões) Preventiva(s):</w:t>
            </w:r>
          </w:p>
        </w:tc>
        <w:tc>
          <w:tcPr>
            <w:tcW w:w="4764" w:type="dxa"/>
            <w:gridSpan w:val="3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Responsável:</w:t>
            </w:r>
          </w:p>
          <w:p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Fiscal do Contrato e Comissão Organizadora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Procurar agendar reunião com o responsável da empresa vencedora da licitação imediatamente após o resultado;</w:t>
            </w:r>
          </w:p>
          <w:p>
            <w:pPr>
              <w:jc w:val="both"/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Cs/>
                <w:color w:val="000000"/>
                <w:sz w:val="24"/>
                <w:szCs w:val="24"/>
              </w:rPr>
              <w:t>Dialogar sobre o evento e os serviços a serem prestados com qualidade detalhando os pontos essenciais, anotando em ata própria;</w:t>
            </w:r>
          </w:p>
          <w:p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Ação(ões) de Contingência:</w:t>
            </w:r>
          </w:p>
        </w:tc>
        <w:tc>
          <w:tcPr>
            <w:tcW w:w="4764" w:type="dxa"/>
            <w:gridSpan w:val="3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Responsável:</w:t>
            </w:r>
          </w:p>
          <w:p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Fiscal de Contrato/Gestor de Contrato e Departamento Jurídico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49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36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Solicitar à empresa a substituição imediata do apoio desqualificado;</w:t>
            </w:r>
          </w:p>
          <w:p>
            <w:pPr>
              <w:pStyle w:val="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Abrir processo de sancionamento à empresa por inexecução parcial, se for o caso.</w:t>
            </w:r>
          </w:p>
        </w:tc>
        <w:tc>
          <w:tcPr>
            <w:tcW w:w="4764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pStyle w:val="8"/>
        <w:spacing w:before="119" w:line="360" w:lineRule="auto"/>
        <w:ind w:left="221" w:right="-561" w:firstLine="284"/>
        <w:jc w:val="right"/>
        <w:rPr>
          <w:rFonts w:ascii="Times New Roman" w:hAnsi="Times New Roman"/>
          <w:sz w:val="24"/>
          <w:szCs w:val="24"/>
          <w:lang w:val="pt-BR"/>
        </w:rPr>
      </w:pPr>
    </w:p>
    <w:p>
      <w:pPr>
        <w:pStyle w:val="16"/>
        <w:tabs>
          <w:tab w:val="left" w:pos="1328"/>
        </w:tabs>
        <w:spacing w:before="1"/>
        <w:ind w:right="424" w:firstLine="660" w:firstLineChars="275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Cuiabá-MT, 26 de março de 2024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Drª Flaviana Alves dos Santos Pinheiro</w:t>
      </w:r>
    </w:p>
    <w:p>
      <w:pPr>
        <w:pStyle w:val="12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Mat. 109/2006</w:t>
      </w:r>
    </w:p>
    <w:p>
      <w:pPr>
        <w:pStyle w:val="12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Portaria Coren-MT N°047/2024</w:t>
      </w:r>
    </w:p>
    <w:p>
      <w:pPr>
        <w:pStyle w:val="12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Membro da Comissão</w:t>
      </w:r>
    </w:p>
    <w:p>
      <w:pPr>
        <w:pStyle w:val="16"/>
        <w:tabs>
          <w:tab w:val="left" w:pos="132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>
      <w:headerReference r:id="rId3" w:type="default"/>
      <w:footerReference r:id="rId4" w:type="default"/>
      <w:pgSz w:w="11906" w:h="16838"/>
      <w:pgMar w:top="1440" w:right="1086" w:bottom="1440" w:left="1140" w:header="284" w:footer="47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drawing>
        <wp:inline distT="0" distB="0" distL="114300" distR="114300">
          <wp:extent cx="5976620" cy="1016000"/>
          <wp:effectExtent l="0" t="0" r="5080" b="12700"/>
          <wp:docPr id="2" name="Imagem 2" descr="RODAPÉ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RODAPÉ 20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62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lang w:eastAsia="pt-BR"/>
      </w:rPr>
      <w:drawing>
        <wp:inline distT="0" distB="0" distL="0" distR="0">
          <wp:extent cx="4053840" cy="1216025"/>
          <wp:effectExtent l="0" t="0" r="3810" b="3175"/>
          <wp:docPr id="1" name="Imagem 2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abeçalh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4413" cy="1216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D18D9"/>
    <w:multiLevelType w:val="multilevel"/>
    <w:tmpl w:val="272D18D9"/>
    <w:lvl w:ilvl="0" w:tentative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6231F"/>
    <w:multiLevelType w:val="multilevel"/>
    <w:tmpl w:val="4B36231F"/>
    <w:lvl w:ilvl="0" w:tentative="0">
      <w:start w:val="0"/>
      <w:numFmt w:val="bullet"/>
      <w:lvlText w:val="-"/>
      <w:lvlJc w:val="left"/>
      <w:pPr>
        <w:ind w:left="227" w:hanging="94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 w:tentative="0">
      <w:start w:val="0"/>
      <w:numFmt w:val="bullet"/>
      <w:lvlText w:val="-"/>
      <w:lvlJc w:val="left"/>
      <w:pPr>
        <w:ind w:left="181" w:hanging="94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8" w:hanging="9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6" w:hanging="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5" w:hanging="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33" w:hanging="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" w:hanging="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0" w:hanging="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19" w:hanging="94"/>
      </w:pPr>
      <w:rPr>
        <w:rFonts w:hint="default"/>
        <w:lang w:val="pt-PT" w:eastAsia="en-US" w:bidi="ar-SA"/>
      </w:rPr>
    </w:lvl>
  </w:abstractNum>
  <w:abstractNum w:abstractNumId="2">
    <w:nsid w:val="526E0C88"/>
    <w:multiLevelType w:val="multilevel"/>
    <w:tmpl w:val="526E0C8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9234F"/>
    <w:multiLevelType w:val="multilevel"/>
    <w:tmpl w:val="5459234F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documentProtection w:enforcement="0"/>
  <w:defaultTabStop w:val="708"/>
  <w:hyphenationZone w:val="425"/>
  <w:drawingGridVerticalSpacing w:val="156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C27AA5"/>
    <w:rsid w:val="00005DE3"/>
    <w:rsid w:val="00054C68"/>
    <w:rsid w:val="000B2995"/>
    <w:rsid w:val="000B4FB1"/>
    <w:rsid w:val="00186FC6"/>
    <w:rsid w:val="001B1742"/>
    <w:rsid w:val="002A5D59"/>
    <w:rsid w:val="002B7758"/>
    <w:rsid w:val="00356BE1"/>
    <w:rsid w:val="003A1E7E"/>
    <w:rsid w:val="004624F3"/>
    <w:rsid w:val="00475D6B"/>
    <w:rsid w:val="00482DD7"/>
    <w:rsid w:val="004C431D"/>
    <w:rsid w:val="00566C51"/>
    <w:rsid w:val="0058771B"/>
    <w:rsid w:val="00613607"/>
    <w:rsid w:val="00625FFC"/>
    <w:rsid w:val="0065119A"/>
    <w:rsid w:val="00673DAC"/>
    <w:rsid w:val="00842FAA"/>
    <w:rsid w:val="00897C41"/>
    <w:rsid w:val="008D255E"/>
    <w:rsid w:val="008D6B67"/>
    <w:rsid w:val="00974F70"/>
    <w:rsid w:val="009B46F8"/>
    <w:rsid w:val="00A01449"/>
    <w:rsid w:val="00A01962"/>
    <w:rsid w:val="00A5688D"/>
    <w:rsid w:val="00A80E46"/>
    <w:rsid w:val="00AB6147"/>
    <w:rsid w:val="00AE3158"/>
    <w:rsid w:val="00AE4AB7"/>
    <w:rsid w:val="00BB77C8"/>
    <w:rsid w:val="00BD1ABB"/>
    <w:rsid w:val="00BF5B16"/>
    <w:rsid w:val="00C70842"/>
    <w:rsid w:val="00C95EBA"/>
    <w:rsid w:val="00CD139F"/>
    <w:rsid w:val="00D512BD"/>
    <w:rsid w:val="00D52200"/>
    <w:rsid w:val="00D83151"/>
    <w:rsid w:val="00D912BA"/>
    <w:rsid w:val="00DA5759"/>
    <w:rsid w:val="00E60F43"/>
    <w:rsid w:val="00E97A10"/>
    <w:rsid w:val="00EC00FE"/>
    <w:rsid w:val="00F0775F"/>
    <w:rsid w:val="00F73D97"/>
    <w:rsid w:val="00F80906"/>
    <w:rsid w:val="00FD092E"/>
    <w:rsid w:val="00FF4287"/>
    <w:rsid w:val="02854C53"/>
    <w:rsid w:val="06435EBB"/>
    <w:rsid w:val="0B636B1F"/>
    <w:rsid w:val="0C496681"/>
    <w:rsid w:val="12CF0EAF"/>
    <w:rsid w:val="14280341"/>
    <w:rsid w:val="1CE66023"/>
    <w:rsid w:val="244E4686"/>
    <w:rsid w:val="2A527E00"/>
    <w:rsid w:val="30AA3674"/>
    <w:rsid w:val="3DAB3CE2"/>
    <w:rsid w:val="3F4076B7"/>
    <w:rsid w:val="54380212"/>
    <w:rsid w:val="5CF4661B"/>
    <w:rsid w:val="6CC27AA5"/>
    <w:rsid w:val="71C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widowControl/>
      <w:adjustRightInd w:val="0"/>
      <w:outlineLvl w:val="0"/>
    </w:pPr>
    <w:rPr>
      <w:rFonts w:ascii="Arial" w:hAnsi="Arial" w:eastAsia="Times New Roman" w:cs="Arial"/>
      <w:b/>
      <w:bCs/>
      <w:sz w:val="23"/>
      <w:szCs w:val="23"/>
      <w:lang w:eastAsia="pt-BR"/>
    </w:rPr>
  </w:style>
  <w:style w:type="paragraph" w:styleId="3">
    <w:name w:val="heading 2"/>
    <w:basedOn w:val="1"/>
    <w:next w:val="1"/>
    <w:link w:val="23"/>
    <w:qFormat/>
    <w:uiPriority w:val="0"/>
    <w:pPr>
      <w:keepNext/>
      <w:widowControl/>
      <w:autoSpaceDE/>
      <w:autoSpaceDN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qFormat/>
    <w:uiPriority w:val="0"/>
    <w:rPr>
      <w:color w:val="800080"/>
      <w:u w:val="single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ody Text"/>
    <w:basedOn w:val="1"/>
    <w:link w:val="17"/>
    <w:qFormat/>
    <w:uiPriority w:val="0"/>
    <w:rPr>
      <w:rFonts w:ascii="Segoe UI" w:hAnsi="Segoe UI" w:eastAsia="Segoe UI" w:cs="Times New Roman"/>
      <w:lang w:val="en-US" w:eastAsia="zh-CN"/>
    </w:rPr>
  </w:style>
  <w:style w:type="paragraph" w:styleId="9">
    <w:name w:val="Title"/>
    <w:basedOn w:val="1"/>
    <w:link w:val="24"/>
    <w:qFormat/>
    <w:uiPriority w:val="0"/>
    <w:pPr>
      <w:widowControl/>
      <w:autoSpaceDE/>
      <w:autoSpaceDN/>
      <w:jc w:val="center"/>
    </w:pPr>
    <w:rPr>
      <w:rFonts w:ascii="Times New Roman" w:hAnsi="Times New Roman" w:eastAsia="Times New Roman" w:cs="Times New Roman"/>
      <w:b/>
      <w:bCs/>
      <w:sz w:val="24"/>
      <w:szCs w:val="28"/>
      <w:lang w:eastAsia="pt-BR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1">
    <w:name w:val="Body Text 3"/>
    <w:basedOn w:val="1"/>
    <w:link w:val="25"/>
    <w:qFormat/>
    <w:uiPriority w:val="0"/>
    <w:pPr>
      <w:widowControl/>
      <w:autoSpaceDE/>
      <w:autoSpaceDN/>
      <w:spacing w:after="120"/>
    </w:pPr>
    <w:rPr>
      <w:rFonts w:ascii="Times New Roman" w:hAnsi="Times New Roman" w:eastAsia="Times New Roman" w:cs="Times New Roman"/>
      <w:sz w:val="16"/>
      <w:szCs w:val="16"/>
      <w:lang w:eastAsia="pt-BR"/>
    </w:rPr>
  </w:style>
  <w:style w:type="paragraph" w:styleId="12">
    <w:name w:val="header"/>
    <w:basedOn w:val="1"/>
    <w:link w:val="19"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20"/>
    <w:qFormat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26"/>
    <w:unhideWhenUsed/>
    <w:qFormat/>
    <w:uiPriority w:val="99"/>
    <w:pPr>
      <w:widowControl/>
      <w:autoSpaceDE/>
      <w:autoSpaceDN/>
    </w:pPr>
    <w:rPr>
      <w:rFonts w:ascii="Tahoma" w:hAnsi="Tahoma" w:eastAsia="Times New Roman" w:cs="Tahoma"/>
      <w:sz w:val="16"/>
      <w:szCs w:val="16"/>
      <w:lang w:eastAsia="pt-BR"/>
    </w:rPr>
  </w:style>
  <w:style w:type="table" w:styleId="15">
    <w:name w:val="Table Grid"/>
    <w:qFormat/>
    <w:uiPriority w:val="59"/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</w:tcBorders>
    </w:tcPr>
  </w:style>
  <w:style w:type="paragraph" w:customStyle="1" w:styleId="16">
    <w:name w:val="Table Paragraph"/>
    <w:basedOn w:val="1"/>
    <w:qFormat/>
    <w:uiPriority w:val="1"/>
    <w:rPr>
      <w:lang w:val="pt-PT"/>
    </w:rPr>
  </w:style>
  <w:style w:type="character" w:customStyle="1" w:styleId="17">
    <w:name w:val="Corpo de texto Char"/>
    <w:link w:val="8"/>
    <w:qFormat/>
    <w:uiPriority w:val="0"/>
    <w:rPr>
      <w:rFonts w:hint="default" w:ascii="Segoe UI" w:hAnsi="Segoe UI" w:eastAsia="Segoe UI" w:cs="Segoe UI"/>
      <w:sz w:val="22"/>
      <w:szCs w:val="22"/>
      <w:lang w:val="pt" w:eastAsia="en-US"/>
    </w:rPr>
  </w:style>
  <w:style w:type="paragraph" w:styleId="18">
    <w:name w:val="List Paragraph"/>
    <w:basedOn w:val="1"/>
    <w:qFormat/>
    <w:uiPriority w:val="34"/>
    <w:pPr>
      <w:ind w:left="958" w:hanging="201"/>
      <w:jc w:val="both"/>
    </w:pPr>
    <w:rPr>
      <w:lang w:val="pt-PT"/>
    </w:rPr>
  </w:style>
  <w:style w:type="character" w:customStyle="1" w:styleId="19">
    <w:name w:val="Cabeçalho Char"/>
    <w:basedOn w:val="4"/>
    <w:link w:val="12"/>
    <w:qFormat/>
    <w:uiPriority w:val="99"/>
    <w:rPr>
      <w:rFonts w:ascii="Arial MT" w:hAnsi="Arial MT" w:eastAsia="Arial MT" w:cs="Arial MT"/>
      <w:sz w:val="22"/>
      <w:szCs w:val="22"/>
      <w:lang w:val="pt-PT" w:eastAsia="en-US"/>
    </w:rPr>
  </w:style>
  <w:style w:type="character" w:customStyle="1" w:styleId="20">
    <w:name w:val="Rodapé Char"/>
    <w:basedOn w:val="4"/>
    <w:link w:val="13"/>
    <w:qFormat/>
    <w:uiPriority w:val="99"/>
    <w:rPr>
      <w:rFonts w:ascii="Arial MT" w:hAnsi="Arial MT" w:eastAsia="Arial MT" w:cs="Arial MT"/>
      <w:sz w:val="22"/>
      <w:szCs w:val="22"/>
      <w:lang w:val="pt-PT" w:eastAsia="en-US"/>
    </w:rPr>
  </w:style>
  <w:style w:type="paragraph" w:styleId="21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22">
    <w:name w:val="Título 1 Char"/>
    <w:basedOn w:val="4"/>
    <w:link w:val="2"/>
    <w:qFormat/>
    <w:uiPriority w:val="0"/>
    <w:rPr>
      <w:rFonts w:ascii="Arial" w:hAnsi="Arial" w:eastAsia="Times New Roman" w:cs="Arial"/>
      <w:b/>
      <w:bCs/>
      <w:sz w:val="23"/>
      <w:szCs w:val="23"/>
    </w:rPr>
  </w:style>
  <w:style w:type="character" w:customStyle="1" w:styleId="23">
    <w:name w:val="Título 2 Char"/>
    <w:basedOn w:val="4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</w:rPr>
  </w:style>
  <w:style w:type="character" w:customStyle="1" w:styleId="24">
    <w:name w:val="Título Char"/>
    <w:basedOn w:val="4"/>
    <w:link w:val="9"/>
    <w:qFormat/>
    <w:uiPriority w:val="0"/>
    <w:rPr>
      <w:rFonts w:eastAsia="Times New Roman"/>
      <w:b/>
      <w:bCs/>
      <w:sz w:val="24"/>
      <w:szCs w:val="28"/>
    </w:rPr>
  </w:style>
  <w:style w:type="character" w:customStyle="1" w:styleId="25">
    <w:name w:val="Corpo de texto 3 Char"/>
    <w:basedOn w:val="4"/>
    <w:link w:val="11"/>
    <w:qFormat/>
    <w:uiPriority w:val="0"/>
    <w:rPr>
      <w:rFonts w:eastAsia="Times New Roman"/>
      <w:sz w:val="16"/>
      <w:szCs w:val="16"/>
    </w:rPr>
  </w:style>
  <w:style w:type="character" w:customStyle="1" w:styleId="26">
    <w:name w:val="Texto de balão Char"/>
    <w:basedOn w:val="4"/>
    <w:link w:val="14"/>
    <w:qFormat/>
    <w:uiPriority w:val="99"/>
    <w:rPr>
      <w:rFonts w:ascii="Tahoma" w:hAnsi="Tahoma" w:eastAsia="Times New Roman" w:cs="Tahoma"/>
      <w:sz w:val="16"/>
      <w:szCs w:val="16"/>
    </w:rPr>
  </w:style>
  <w:style w:type="paragraph" w:customStyle="1" w:styleId="27">
    <w:name w:val="Body Text 21"/>
    <w:basedOn w:val="1"/>
    <w:qFormat/>
    <w:uiPriority w:val="0"/>
    <w:pPr>
      <w:widowControl/>
      <w:autoSpaceDE/>
      <w:autoSpaceDN/>
      <w:jc w:val="both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8">
    <w:name w:val="Contrato"/>
    <w:basedOn w:val="1"/>
    <w:qFormat/>
    <w:uiPriority w:val="0"/>
    <w:pPr>
      <w:widowControl/>
      <w:autoSpaceDE/>
      <w:autoSpaceDN/>
      <w:spacing w:after="240"/>
      <w:ind w:left="1210" w:hanging="360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29">
    <w:name w:val="Corpo de texto 21"/>
    <w:basedOn w:val="1"/>
    <w:qFormat/>
    <w:uiPriority w:val="0"/>
    <w:pPr>
      <w:widowControl/>
      <w:suppressAutoHyphens/>
      <w:autoSpaceDE/>
      <w:autoSpaceDN/>
      <w:jc w:val="both"/>
    </w:pPr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paragraph" w:customStyle="1" w:styleId="30">
    <w:name w:val="Corpo de texto 22"/>
    <w:basedOn w:val="1"/>
    <w:qFormat/>
    <w:uiPriority w:val="0"/>
    <w:pPr>
      <w:widowControl/>
      <w:suppressAutoHyphens/>
      <w:autoSpaceDE/>
      <w:autoSpaceDN/>
      <w:jc w:val="both"/>
    </w:pPr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paragraph" w:customStyle="1" w:styleId="31">
    <w:name w:val="Conteúdo da tabela"/>
    <w:basedOn w:val="1"/>
    <w:qFormat/>
    <w:uiPriority w:val="0"/>
    <w:pPr>
      <w:suppressLineNumbers/>
      <w:suppressAutoHyphens/>
      <w:autoSpaceDE/>
      <w:autoSpaceDN/>
    </w:pPr>
    <w:rPr>
      <w:rFonts w:ascii="Times New Roman" w:hAnsi="Times New Roman" w:eastAsia="Arial Unicode MS" w:cs="Tahoma"/>
      <w:sz w:val="24"/>
      <w:szCs w:val="24"/>
      <w:lang w:eastAsia="pt-BR" w:bidi="pt-BR"/>
    </w:rPr>
  </w:style>
  <w:style w:type="table" w:customStyle="1" w:styleId="32">
    <w:name w:val="_Style 32"/>
    <w:basedOn w:val="5"/>
    <w:qFormat/>
    <w:uiPriority w:val="0"/>
    <w:rPr>
      <w:rFonts w:eastAsia="Times New Roman"/>
      <w:color w:val="000000"/>
    </w:rPr>
    <w:tblPr>
      <w:tblCellMar>
        <w:left w:w="0" w:type="dxa"/>
        <w:right w:w="0" w:type="dxa"/>
      </w:tblCellMar>
    </w:tblPr>
  </w:style>
  <w:style w:type="table" w:customStyle="1" w:styleId="33">
    <w:name w:val="_Style 33"/>
    <w:basedOn w:val="5"/>
    <w:qFormat/>
    <w:uiPriority w:val="0"/>
    <w:rPr>
      <w:rFonts w:eastAsia="Times New Roman"/>
      <w:color w:val="000000"/>
    </w:rPr>
    <w:tblPr>
      <w:tblCellMar>
        <w:left w:w="0" w:type="dxa"/>
        <w:right w:w="0" w:type="dxa"/>
      </w:tblCellMar>
    </w:tblPr>
  </w:style>
  <w:style w:type="table" w:customStyle="1" w:styleId="3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Standard"/>
    <w:qFormat/>
    <w:uiPriority w:val="0"/>
    <w:pPr>
      <w:widowControl w:val="0"/>
      <w:suppressAutoHyphens/>
      <w:autoSpaceDN w:val="0"/>
    </w:pPr>
    <w:rPr>
      <w:rFonts w:ascii="Liberation Serif" w:hAnsi="Liberation Serif" w:eastAsia="SimSun" w:cs="Mangal"/>
      <w:kern w:val="3"/>
      <w:sz w:val="24"/>
      <w:szCs w:val="24"/>
      <w:lang w:val="pt-BR" w:eastAsia="zh-CN" w:bidi="hi-IN"/>
    </w:rPr>
  </w:style>
  <w:style w:type="paragraph" w:customStyle="1" w:styleId="36">
    <w:name w:val="Table Contents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webp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5212</Words>
  <Characters>30359</Characters>
  <Lines>252</Lines>
  <Paragraphs>70</Paragraphs>
  <TotalTime>581</TotalTime>
  <ScaleCrop>false</ScaleCrop>
  <LinksUpToDate>false</LinksUpToDate>
  <CharactersWithSpaces>35501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2024-03-25T18:02:00Z</dcterms:created>
  <dc:creator>Ingrid.Acosta</dc:creator>
  <cp:lastModifiedBy>Elemarcia.Rezer</cp:lastModifiedBy>
  <cp:lastPrinted>2024-03-28T18:33:00Z</cp:lastPrinted>
  <dcterms:modified xsi:type="dcterms:W3CDTF">2024-04-01T15:00:19Z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1046-12.2.0.16703</vt:lpwstr>
  </property>
  <property fmtid="{D5CDD505-2E9C-101B-9397-08002B2CF9AE}" pid="3" name="ICV">
    <vt:lpwstr>229789AF4D284D809058ABAC516205F8_13</vt:lpwstr>
  </property>
</Properties>
</file>