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642"/>
        <w:gridCol w:w="137"/>
        <w:gridCol w:w="3353"/>
        <w:gridCol w:w="196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jc w:val="center"/>
              <w:rPr>
                <w:rFonts w:ascii="Times New Roman" w:hAnsi="Times New Roman" w:eastAsia="Times New Roman" w:cs="Times New Roman"/>
                <w:color w:val="00000A"/>
                <w:sz w:val="24"/>
                <w:szCs w:val="24"/>
                <w:lang w:val="pt-BR"/>
              </w:rPr>
            </w:pPr>
            <w:r>
              <w:rPr>
                <w:rFonts w:ascii="Times New Roman" w:hAnsi="Times New Roman" w:eastAsia="Times New Roman" w:cs="Times New Roman"/>
                <w:b/>
                <w:bCs/>
                <w:color w:val="00000A"/>
                <w:sz w:val="24"/>
                <w:szCs w:val="24"/>
              </w:rPr>
              <w:t xml:space="preserve">EDITAL DO PREGÃO ELETRÔNICO N. </w:t>
            </w:r>
            <w:r>
              <w:rPr>
                <w:rFonts w:ascii="Times New Roman" w:hAnsi="Times New Roman" w:eastAsia="Times New Roman" w:cs="Times New Roman"/>
                <w:b/>
                <w:bCs/>
                <w:color w:val="00000A"/>
                <w:sz w:val="24"/>
                <w:szCs w:val="24"/>
                <w:lang w:val="pt-BR"/>
              </w:rPr>
              <w:t>90003/2024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shd w:val="clear" w:color="auto" w:fill="8DB3E2" w:themeFill="text2" w:themeFillTint="66"/>
          </w:tcPr>
          <w:p>
            <w:pPr>
              <w:jc w:val="both"/>
              <w:rPr>
                <w:rFonts w:ascii="Times New Roman" w:hAnsi="Times New Roman" w:eastAsia="Times New Roman" w:cs="Times New Roman"/>
                <w:b/>
                <w:bCs/>
                <w:color w:val="00000A"/>
                <w:sz w:val="24"/>
                <w:szCs w:val="24"/>
              </w:rPr>
            </w:pPr>
            <w:r>
              <w:rPr>
                <w:rFonts w:ascii="Times New Roman" w:hAnsi="Times New Roman" w:eastAsia="Times New Roman" w:cs="Times New Roman"/>
                <w:b/>
                <w:bCs/>
                <w:color w:val="00000A"/>
                <w:sz w:val="24"/>
                <w:szCs w:val="24"/>
              </w:rPr>
              <w:t>Objeto</w:t>
            </w:r>
          </w:p>
        </w:tc>
        <w:tc>
          <w:tcPr>
            <w:tcW w:w="8183" w:type="dxa"/>
            <w:gridSpan w:val="5"/>
            <w:shd w:val="clear" w:color="auto" w:fill="auto"/>
          </w:tcPr>
          <w:p>
            <w:pPr>
              <w:jc w:val="both"/>
              <w:rPr>
                <w:rFonts w:ascii="Times New Roman" w:hAnsi="Times New Roman" w:eastAsia="Times New Roman" w:cs="Times New Roman"/>
                <w:color w:val="00000A"/>
                <w:sz w:val="24"/>
                <w:szCs w:val="24"/>
              </w:rPr>
            </w:pPr>
            <w:r>
              <w:rPr>
                <w:rFonts w:ascii="Times New Roman" w:hAnsi="Times New Roman" w:cs="Times New Roman"/>
                <w:sz w:val="24"/>
                <w:szCs w:val="24"/>
              </w:rPr>
              <w:t>Contratação de prestação de serviços/materiais gráficos, alimentação (Coffe break, petiti, almoço, água mineral), locação de equipamentos, profissionais (mestre de cerimônia, fotografo, operador de som, arranjo de flores) e transmissão ao Vivo.  A contratação visa à realização da 11ª Semana de Enfermagem do Estado de Mato Grosso, que será realizado no período de 15,16,17 de maio de 2024, na cidade de Cuiabá/MT.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gridSpan w:val="3"/>
          </w:tcPr>
          <w:p>
            <w:pPr>
              <w:jc w:val="center"/>
              <w:rPr>
                <w:rFonts w:ascii="Times New Roman" w:hAnsi="Times New Roman" w:eastAsia="Times New Roman" w:cs="Times New Roman"/>
                <w:b/>
                <w:bCs/>
                <w:color w:val="00000A"/>
                <w:sz w:val="24"/>
                <w:szCs w:val="24"/>
              </w:rPr>
            </w:pPr>
            <w:r>
              <w:rPr>
                <w:rFonts w:ascii="Times New Roman" w:hAnsi="Times New Roman" w:eastAsia="Times New Roman" w:cs="Times New Roman"/>
                <w:b/>
                <w:bCs/>
                <w:color w:val="00000A"/>
                <w:sz w:val="24"/>
                <w:szCs w:val="24"/>
              </w:rPr>
              <w:t>SRP?</w:t>
            </w:r>
          </w:p>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NÃO</w:t>
            </w:r>
          </w:p>
        </w:tc>
        <w:tc>
          <w:tcPr>
            <w:tcW w:w="7389" w:type="dxa"/>
            <w:gridSpan w:val="3"/>
          </w:tcPr>
          <w:p>
            <w:pPr>
              <w:jc w:val="both"/>
              <w:rPr>
                <w:rFonts w:ascii="Times New Roman" w:hAnsi="Times New Roman" w:eastAsia="Times New Roman" w:cs="Times New Roman"/>
                <w:color w:val="00000A"/>
                <w:sz w:val="24"/>
                <w:szCs w:val="24"/>
                <w:lang w:val="pt-BR"/>
              </w:rPr>
            </w:pPr>
            <w:r>
              <w:rPr>
                <w:rFonts w:ascii="Times New Roman" w:hAnsi="Times New Roman" w:eastAsia="Times New Roman" w:cs="Times New Roman"/>
                <w:color w:val="00000A"/>
                <w:sz w:val="24"/>
                <w:szCs w:val="24"/>
              </w:rPr>
              <w:t xml:space="preserve">Valor de Referência: </w:t>
            </w:r>
            <w:r>
              <w:rPr>
                <w:rFonts w:ascii="Times New Roman" w:hAnsi="Times New Roman" w:cs="Times New Roman"/>
                <w:sz w:val="24"/>
                <w:szCs w:val="24"/>
              </w:rPr>
              <w:t xml:space="preserve">R$ </w:t>
            </w:r>
            <w:bookmarkStart w:id="0" w:name="_Hlk146196920"/>
            <w:r>
              <w:rPr>
                <w:rFonts w:ascii="Times New Roman" w:hAnsi="Times New Roman" w:cs="Times New Roman"/>
                <w:sz w:val="24"/>
                <w:szCs w:val="24"/>
              </w:rPr>
              <w:t xml:space="preserve">R$ </w:t>
            </w:r>
            <w:bookmarkEnd w:id="0"/>
            <w:r>
              <w:rPr>
                <w:rFonts w:ascii="Times New Roman" w:hAnsi="Times New Roman" w:cs="Times New Roman"/>
                <w:sz w:val="24"/>
                <w:szCs w:val="24"/>
                <w:lang w:val="pt-BR"/>
              </w:rPr>
              <w:t>161.675,25 (cento e sessenta e um mil e seiscentos e setenta e cinco reais e vinte centavos.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gridSpan w:val="3"/>
          </w:tcPr>
          <w:p>
            <w:pPr>
              <w:jc w:val="center"/>
              <w:rPr>
                <w:rFonts w:ascii="Times New Roman" w:hAnsi="Times New Roman" w:eastAsia="Times New Roman" w:cs="Times New Roman"/>
                <w:color w:val="00000A"/>
                <w:sz w:val="24"/>
                <w:szCs w:val="24"/>
                <w:lang w:val="pt-BR"/>
              </w:rPr>
            </w:pPr>
            <w:r>
              <w:rPr>
                <w:rFonts w:ascii="Times New Roman" w:hAnsi="Times New Roman" w:eastAsia="Times New Roman" w:cs="Times New Roman"/>
                <w:color w:val="00000A"/>
                <w:sz w:val="24"/>
                <w:szCs w:val="24"/>
                <w:lang w:val="pt-BR"/>
              </w:rPr>
              <w:t>Modo de Disputa</w:t>
            </w:r>
          </w:p>
        </w:tc>
        <w:tc>
          <w:tcPr>
            <w:tcW w:w="7389" w:type="dxa"/>
            <w:gridSpan w:val="3"/>
          </w:tcPr>
          <w:p>
            <w:pPr>
              <w:jc w:val="both"/>
              <w:rPr>
                <w:rFonts w:ascii="Times New Roman" w:hAnsi="Times New Roman" w:eastAsia="Times New Roman" w:cs="Times New Roman"/>
                <w:b/>
                <w:bCs/>
                <w:color w:val="00000A"/>
                <w:sz w:val="24"/>
                <w:szCs w:val="24"/>
                <w:lang w:val="pt-BR"/>
              </w:rPr>
            </w:pPr>
            <w:r>
              <w:rPr>
                <w:rFonts w:ascii="Times New Roman" w:hAnsi="Times New Roman" w:eastAsia="Times New Roman" w:cs="Times New Roman"/>
                <w:b/>
                <w:bCs/>
                <w:color w:val="00000A"/>
                <w:sz w:val="24"/>
                <w:szCs w:val="24"/>
                <w:lang w:val="pt-BR"/>
              </w:rPr>
              <w:t>Aberto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jc w:val="center"/>
              <w:rPr>
                <w:rFonts w:ascii="Times New Roman" w:hAnsi="Times New Roman" w:eastAsia="Times New Roman" w:cs="Times New Roman"/>
                <w:color w:val="00000A"/>
                <w:sz w:val="24"/>
                <w:szCs w:val="24"/>
                <w:highlight w:val="yellow"/>
                <w:lang w:val="pt-BR"/>
              </w:rPr>
            </w:pPr>
            <w:r>
              <w:rPr>
                <w:rFonts w:ascii="Times New Roman" w:hAnsi="Times New Roman" w:eastAsia="Times New Roman" w:cs="Times New Roman"/>
                <w:b/>
                <w:bCs/>
                <w:color w:val="00000A"/>
                <w:sz w:val="24"/>
                <w:szCs w:val="24"/>
                <w:u w:val="single"/>
              </w:rPr>
              <w:t>Data de divulgação do Edital</w:t>
            </w:r>
            <w:r>
              <w:rPr>
                <w:rFonts w:ascii="Times New Roman" w:hAnsi="Times New Roman" w:eastAsia="Times New Roman" w:cs="Times New Roman"/>
                <w:b/>
                <w:bCs/>
                <w:color w:val="00000A"/>
                <w:sz w:val="24"/>
                <w:szCs w:val="24"/>
              </w:rPr>
              <w:t>:</w:t>
            </w:r>
            <w:r>
              <w:rPr>
                <w:rFonts w:ascii="Times New Roman" w:hAnsi="Times New Roman" w:eastAsia="Times New Roman" w:cs="Times New Roman"/>
                <w:color w:val="00000A"/>
                <w:sz w:val="24"/>
                <w:szCs w:val="24"/>
                <w:lang w:val="pt-BR"/>
              </w:rPr>
              <w:t xml:space="preserve"> </w:t>
            </w:r>
            <w:r>
              <w:rPr>
                <w:rFonts w:ascii="Times New Roman" w:hAnsi="Times New Roman" w:eastAsia="Times New Roman" w:cs="Times New Roman"/>
                <w:color w:val="00000A"/>
                <w:sz w:val="24"/>
                <w:szCs w:val="24"/>
                <w:highlight w:val="yellow"/>
                <w:lang w:val="pt-BR"/>
              </w:rPr>
              <w:t>02/04/2024</w:t>
            </w:r>
          </w:p>
          <w:p>
            <w:pPr>
              <w:pStyle w:val="16"/>
              <w:numPr>
                <w:ilvl w:val="0"/>
                <w:numId w:val="2"/>
              </w:numPr>
              <w:suppressAutoHyphens/>
              <w:spacing w:before="119"/>
              <w:ind w:right="91"/>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 xml:space="preserve">Divulgação do Pregão, mediante aviso publicado no Diário Oficial da União e nos sítios eletrônicos: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"http://www.compras.gov.br/" \h </w:instrText>
            </w:r>
            <w:r>
              <w:rPr>
                <w:rFonts w:ascii="Times New Roman" w:hAnsi="Times New Roman" w:cs="Times New Roman"/>
                <w:sz w:val="24"/>
                <w:szCs w:val="24"/>
              </w:rPr>
              <w:fldChar w:fldCharType="separate"/>
            </w:r>
            <w:r>
              <w:rPr>
                <w:rStyle w:val="32"/>
                <w:rFonts w:ascii="Times New Roman" w:hAnsi="Times New Roman" w:eastAsia="Times New Roman" w:cs="Times New Roman"/>
                <w:sz w:val="24"/>
                <w:szCs w:val="24"/>
              </w:rPr>
              <w:t>www.compras.gov.br</w:t>
            </w:r>
            <w:r>
              <w:rPr>
                <w:rStyle w:val="32"/>
                <w:rFonts w:ascii="Times New Roman" w:hAnsi="Times New Roman" w:eastAsia="Times New Roman" w:cs="Times New Roman"/>
                <w:sz w:val="24"/>
                <w:szCs w:val="24"/>
              </w:rPr>
              <w:fldChar w:fldCharType="end"/>
            </w:r>
            <w:r>
              <w:rPr>
                <w:rFonts w:ascii="Times New Roman" w:hAnsi="Times New Roman" w:eastAsia="Times New Roman" w:cs="Times New Roman"/>
                <w:b/>
                <w:bCs/>
                <w:color w:val="00000A"/>
                <w:sz w:val="24"/>
                <w:szCs w:val="24"/>
              </w:rPr>
              <w:t xml:space="preserve">  </w:t>
            </w:r>
            <w:r>
              <w:rPr>
                <w:rFonts w:ascii="Times New Roman" w:hAnsi="Times New Roman" w:eastAsia="Times New Roman" w:cs="Times New Roman"/>
                <w:color w:val="00000A"/>
                <w:sz w:val="24"/>
                <w:szCs w:val="24"/>
              </w:rPr>
              <w:t xml:space="preserve">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"http://www.corenmg.gov.br/" \h </w:instrText>
            </w:r>
            <w:r>
              <w:rPr>
                <w:rFonts w:ascii="Times New Roman" w:hAnsi="Times New Roman" w:cs="Times New Roman"/>
                <w:sz w:val="24"/>
                <w:szCs w:val="24"/>
              </w:rPr>
              <w:fldChar w:fldCharType="separate"/>
            </w:r>
            <w:r>
              <w:rPr>
                <w:rFonts w:ascii="Times New Roman" w:hAnsi="Times New Roman" w:eastAsia="Times New Roman" w:cs="Times New Roman"/>
                <w:color w:val="0000FF"/>
                <w:sz w:val="24"/>
                <w:szCs w:val="24"/>
                <w:u w:val="single"/>
              </w:rPr>
              <w:t>www.oren-mt.gov.br</w:t>
            </w:r>
            <w:r>
              <w:rPr>
                <w:rFonts w:ascii="Times New Roman" w:hAnsi="Times New Roman" w:eastAsia="Times New Roman" w:cs="Times New Roman"/>
                <w:color w:val="0000FF"/>
                <w:sz w:val="24"/>
                <w:szCs w:val="24"/>
                <w:u w:val="single"/>
              </w:rPr>
              <w:fldChar w:fldCharType="end"/>
            </w:r>
          </w:p>
          <w:p>
            <w:pPr>
              <w:pStyle w:val="16"/>
              <w:numPr>
                <w:ilvl w:val="0"/>
                <w:numId w:val="2"/>
              </w:numPr>
              <w:suppressAutoHyphens/>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Mesmo início de prazo para anexação ao sistema eletrônico da proposta e dos documentos de habilitação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shd w:val="clear" w:color="auto" w:fill="8DB3E2" w:themeFill="text2" w:themeFillTint="66"/>
          </w:tcPr>
          <w:p>
            <w:pPr>
              <w:ind w:right="2126"/>
              <w:rPr>
                <w:rFonts w:ascii="Times New Roman" w:hAnsi="Times New Roman" w:eastAsia="Times New Roman" w:cs="Times New Roman"/>
                <w:color w:val="00000A"/>
                <w:sz w:val="24"/>
                <w:szCs w:val="24"/>
                <w:highlight w:val="yellow"/>
              </w:rPr>
            </w:pPr>
            <w:r>
              <w:rPr>
                <w:rFonts w:ascii="Times New Roman" w:hAnsi="Times New Roman" w:eastAsia="Times New Roman" w:cs="Times New Roman"/>
                <w:b/>
                <w:bCs/>
                <w:color w:val="00000A"/>
                <w:sz w:val="24"/>
                <w:szCs w:val="24"/>
              </w:rPr>
              <w:t xml:space="preserve">Data de abertura da sessão de lances  </w:t>
            </w:r>
            <w:r>
              <w:rPr>
                <w:rFonts w:ascii="Times New Roman" w:hAnsi="Times New Roman" w:eastAsia="Times New Roman" w:cs="Times New Roman"/>
                <w:b/>
                <w:bCs/>
                <w:color w:val="00000A"/>
                <w:sz w:val="24"/>
                <w:szCs w:val="24"/>
                <w:highlight w:val="yellow"/>
                <w:lang w:val="pt-BR"/>
              </w:rPr>
              <w:t xml:space="preserve">15/04/2024 </w:t>
            </w:r>
            <w:r>
              <w:rPr>
                <w:rFonts w:ascii="Times New Roman" w:hAnsi="Times New Roman" w:eastAsia="Times New Roman" w:cs="Times New Roman"/>
                <w:b/>
                <w:color w:val="00000A"/>
                <w:sz w:val="24"/>
                <w:szCs w:val="24"/>
                <w:highlight w:val="yellow"/>
              </w:rPr>
              <w:t xml:space="preserve"> às </w:t>
            </w:r>
            <w:r>
              <w:rPr>
                <w:rFonts w:ascii="Times New Roman" w:hAnsi="Times New Roman" w:eastAsia="Times New Roman" w:cs="Times New Roman"/>
                <w:b/>
                <w:color w:val="00000A"/>
                <w:sz w:val="24"/>
                <w:szCs w:val="24"/>
                <w:highlight w:val="yellow"/>
                <w:lang w:val="pt-BR"/>
              </w:rPr>
              <w:t>09</w:t>
            </w:r>
            <w:r>
              <w:rPr>
                <w:rFonts w:ascii="Times New Roman" w:hAnsi="Times New Roman" w:eastAsia="Times New Roman" w:cs="Times New Roman"/>
                <w:b/>
                <w:color w:val="00000A"/>
                <w:sz w:val="24"/>
                <w:szCs w:val="24"/>
                <w:highlight w:val="yellow"/>
              </w:rPr>
              <w:t>:</w:t>
            </w:r>
            <w:r>
              <w:rPr>
                <w:rFonts w:ascii="Times New Roman" w:hAnsi="Times New Roman" w:eastAsia="Times New Roman" w:cs="Times New Roman"/>
                <w:b/>
                <w:color w:val="00000A"/>
                <w:sz w:val="24"/>
                <w:szCs w:val="24"/>
                <w:highlight w:val="yellow"/>
                <w:lang w:val="pt-BR"/>
              </w:rPr>
              <w:t>3</w:t>
            </w:r>
            <w:r>
              <w:rPr>
                <w:rFonts w:ascii="Times New Roman" w:hAnsi="Times New Roman" w:eastAsia="Times New Roman" w:cs="Times New Roman"/>
                <w:b/>
                <w:color w:val="00000A"/>
                <w:sz w:val="24"/>
                <w:szCs w:val="24"/>
                <w:highlight w:val="yellow"/>
              </w:rPr>
              <w:t>0</w:t>
            </w:r>
          </w:p>
          <w:p>
            <w:pPr>
              <w:ind w:right="2126"/>
              <w:rPr>
                <w:rFonts w:ascii="Times New Roman" w:hAnsi="Times New Roman" w:eastAsia="Times New Roman" w:cs="Times New Roman"/>
                <w:color w:val="00000A"/>
                <w:sz w:val="24"/>
                <w:szCs w:val="24"/>
                <w:lang w:val="pt-BR"/>
              </w:rPr>
            </w:pPr>
            <w:r>
              <w:rPr>
                <w:rFonts w:ascii="Times New Roman" w:hAnsi="Times New Roman" w:eastAsia="Times New Roman" w:cs="Times New Roman"/>
                <w:b/>
                <w:bCs/>
                <w:color w:val="00000A"/>
                <w:sz w:val="24"/>
                <w:szCs w:val="24"/>
              </w:rPr>
              <w:t>Sítio eletrônico</w:t>
            </w:r>
            <w:r>
              <w:rPr>
                <w:rFonts w:ascii="Times New Roman" w:hAnsi="Times New Roman" w:eastAsia="Times New Roman" w:cs="Times New Roman"/>
                <w:color w:val="00000A"/>
                <w:sz w:val="24"/>
                <w:szCs w:val="24"/>
              </w:rPr>
              <w:t xml:space="preserve">: </w:t>
            </w:r>
            <w:r>
              <w:fldChar w:fldCharType="begin"/>
            </w:r>
            <w:r>
              <w:instrText xml:space="preserve"> HYPERLINK "http://www.compras.gov.br/" \h </w:instrText>
            </w:r>
            <w:r>
              <w:fldChar w:fldCharType="separate"/>
            </w:r>
            <w:r>
              <w:rPr>
                <w:rStyle w:val="32"/>
                <w:rFonts w:ascii="Times New Roman" w:hAnsi="Times New Roman" w:eastAsia="Times New Roman" w:cs="Times New Roman"/>
                <w:sz w:val="24"/>
                <w:szCs w:val="24"/>
              </w:rPr>
              <w:t>www.compras.gov.br</w:t>
            </w:r>
            <w:r>
              <w:rPr>
                <w:rStyle w:val="32"/>
                <w:rFonts w:ascii="Times New Roman" w:hAnsi="Times New Roman" w:eastAsia="Times New Roman" w:cs="Times New Roman"/>
                <w:sz w:val="24"/>
                <w:szCs w:val="24"/>
              </w:rPr>
              <w:fldChar w:fldCharType="end"/>
            </w:r>
            <w:r>
              <w:rPr>
                <w:rFonts w:ascii="Times New Roman" w:hAnsi="Times New Roman" w:eastAsia="Times New Roman" w:cs="Times New Roman"/>
                <w:b/>
                <w:bCs/>
                <w:color w:val="00000A"/>
                <w:sz w:val="24"/>
                <w:szCs w:val="24"/>
              </w:rPr>
              <w:t xml:space="preserve">   UASG: </w:t>
            </w:r>
            <w:r>
              <w:rPr>
                <w:rFonts w:ascii="Times New Roman" w:hAnsi="Times New Roman" w:eastAsia="Times New Roman" w:cs="Times New Roman"/>
                <w:b/>
                <w:bCs/>
                <w:color w:val="00000A"/>
                <w:sz w:val="24"/>
                <w:szCs w:val="24"/>
                <w:lang w:val="pt-BR"/>
              </w:rPr>
              <w:t>925798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gridSpan w:val="2"/>
          </w:tcPr>
          <w:p>
            <w:pPr>
              <w:ind w:left="629" w:right="624"/>
              <w:jc w:val="center"/>
              <w:rPr>
                <w:rFonts w:ascii="Times New Roman" w:hAnsi="Times New Roman" w:eastAsia="Times New Roman" w:cs="Times New Roman"/>
                <w:color w:val="00000A"/>
                <w:sz w:val="24"/>
                <w:szCs w:val="24"/>
              </w:rPr>
            </w:pPr>
            <w:r>
              <w:rPr>
                <w:rFonts w:ascii="Times New Roman" w:hAnsi="Times New Roman" w:eastAsia="Times New Roman" w:cs="Times New Roman"/>
                <w:b/>
                <w:bCs/>
                <w:color w:val="00000A"/>
                <w:sz w:val="24"/>
                <w:szCs w:val="24"/>
              </w:rPr>
              <w:t>Licitação Exclusiva ME/EPP?</w:t>
            </w:r>
          </w:p>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Sim</w:t>
            </w:r>
          </w:p>
        </w:tc>
        <w:tc>
          <w:tcPr>
            <w:tcW w:w="7532" w:type="dxa"/>
            <w:gridSpan w:val="4"/>
          </w:tcPr>
          <w:p>
            <w:pPr>
              <w:ind w:left="329" w:right="323"/>
              <w:jc w:val="center"/>
              <w:rPr>
                <w:rFonts w:ascii="Times New Roman" w:hAnsi="Times New Roman" w:eastAsia="Times New Roman" w:cs="Times New Roman"/>
                <w:b/>
                <w:bCs/>
                <w:color w:val="00000A"/>
                <w:sz w:val="24"/>
                <w:szCs w:val="24"/>
              </w:rPr>
            </w:pPr>
            <w:r>
              <w:rPr>
                <w:rFonts w:ascii="Times New Roman" w:hAnsi="Times New Roman" w:eastAsia="Times New Roman" w:cs="Times New Roman"/>
                <w:b/>
                <w:bCs/>
                <w:color w:val="00000A"/>
                <w:sz w:val="24"/>
                <w:szCs w:val="24"/>
              </w:rPr>
              <w:t>Forma de Adudicação</w:t>
            </w:r>
          </w:p>
          <w:p>
            <w:pPr>
              <w:jc w:val="center"/>
              <w:rPr>
                <w:rFonts w:ascii="Times New Roman" w:hAnsi="Times New Roman" w:eastAsia="Times New Roman" w:cs="Times New Roman"/>
                <w:color w:val="00000A"/>
                <w:sz w:val="24"/>
                <w:szCs w:val="24"/>
                <w:lang w:val="pt-BR"/>
              </w:rPr>
            </w:pPr>
            <w:r>
              <w:rPr>
                <w:rFonts w:ascii="Times New Roman" w:hAnsi="Times New Roman" w:eastAsia="Times New Roman" w:cs="Times New Roman"/>
                <w:color w:val="00000A"/>
                <w:sz w:val="24"/>
                <w:szCs w:val="24"/>
                <w:lang w:val="pt-BR"/>
              </w:rPr>
              <w:t>Item/Lote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ind w:left="1888" w:right="2126"/>
              <w:jc w:val="center"/>
              <w:rPr>
                <w:rFonts w:ascii="Times New Roman" w:hAnsi="Times New Roman" w:eastAsia="Times New Roman" w:cs="Times New Roman"/>
                <w:color w:val="00000A"/>
                <w:sz w:val="24"/>
                <w:szCs w:val="24"/>
              </w:rPr>
            </w:pPr>
            <w:r>
              <w:rPr>
                <w:rFonts w:ascii="Times New Roman" w:hAnsi="Times New Roman" w:eastAsia="Times New Roman" w:cs="Times New Roman"/>
                <w:b/>
                <w:bCs/>
                <w:color w:val="00000A"/>
                <w:sz w:val="24"/>
                <w:szCs w:val="24"/>
                <w:lang w:val="en-US"/>
              </w:rPr>
              <w:t>Decreto</w:t>
            </w:r>
            <w:r>
              <w:rPr>
                <w:rFonts w:ascii="Times New Roman" w:hAnsi="Times New Roman" w:eastAsia="Times New Roman" w:cs="Times New Roman"/>
                <w:b/>
                <w:bCs/>
                <w:color w:val="00000A"/>
                <w:spacing w:val="-2"/>
                <w:sz w:val="24"/>
                <w:szCs w:val="24"/>
                <w:lang w:val="en-US"/>
              </w:rPr>
              <w:t xml:space="preserve"> </w:t>
            </w:r>
            <w:r>
              <w:rPr>
                <w:rFonts w:ascii="Times New Roman" w:hAnsi="Times New Roman" w:eastAsia="Times New Roman" w:cs="Times New Roman"/>
                <w:b/>
                <w:bCs/>
                <w:color w:val="00000A"/>
                <w:sz w:val="24"/>
                <w:szCs w:val="24"/>
                <w:lang w:val="en-US"/>
              </w:rPr>
              <w:t>7.174/10?</w:t>
            </w:r>
          </w:p>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b/>
                <w:bCs/>
                <w:color w:val="00000A"/>
                <w:sz w:val="24"/>
                <w:szCs w:val="24"/>
                <w:lang w:val="en-US"/>
              </w:rPr>
              <w:t>Não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92" w:type="dxa"/>
            <w:gridSpan w:val="2"/>
          </w:tcPr>
          <w:p>
            <w:pPr>
              <w:spacing w:before="130"/>
              <w:ind w:left="629" w:right="624"/>
              <w:jc w:val="center"/>
              <w:rPr>
                <w:rFonts w:ascii="Times New Roman" w:hAnsi="Times New Roman" w:eastAsia="Times New Roman" w:cs="Times New Roman"/>
                <w:color w:val="00000A"/>
                <w:sz w:val="24"/>
                <w:szCs w:val="24"/>
              </w:rPr>
            </w:pPr>
            <w:r>
              <w:rPr>
                <w:rFonts w:ascii="Times New Roman" w:hAnsi="Times New Roman" w:eastAsia="Times New Roman" w:cs="Times New Roman"/>
                <w:b/>
                <w:bCs/>
                <w:color w:val="00000A"/>
                <w:sz w:val="24"/>
                <w:szCs w:val="24"/>
                <w:lang w:val="en-US"/>
              </w:rPr>
              <w:t>Vistoria?</w:t>
            </w:r>
          </w:p>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lang w:val="en-US"/>
              </w:rPr>
              <w:t>Não se aplica</w:t>
            </w:r>
          </w:p>
        </w:tc>
        <w:tc>
          <w:tcPr>
            <w:tcW w:w="5689" w:type="dxa"/>
            <w:gridSpan w:val="3"/>
          </w:tcPr>
          <w:p>
            <w:pPr>
              <w:spacing w:before="11"/>
              <w:ind w:left="329" w:right="318"/>
              <w:jc w:val="center"/>
              <w:rPr>
                <w:rFonts w:ascii="Times New Roman" w:hAnsi="Times New Roman" w:eastAsia="Times New Roman" w:cs="Times New Roman"/>
                <w:b/>
                <w:bCs/>
                <w:color w:val="00000A"/>
                <w:sz w:val="24"/>
                <w:szCs w:val="24"/>
              </w:rPr>
            </w:pPr>
            <w:r>
              <w:rPr>
                <w:rFonts w:ascii="Times New Roman" w:hAnsi="Times New Roman" w:eastAsia="Times New Roman" w:cs="Times New Roman"/>
                <w:b/>
                <w:bCs/>
                <w:color w:val="00000A"/>
                <w:sz w:val="24"/>
                <w:szCs w:val="24"/>
              </w:rPr>
              <w:t>Amostra?</w:t>
            </w:r>
          </w:p>
          <w:p>
            <w:pPr>
              <w:spacing w:before="11"/>
              <w:ind w:left="329" w:right="318"/>
              <w:jc w:val="center"/>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Não</w:t>
            </w:r>
          </w:p>
          <w:p>
            <w:pPr>
              <w:spacing w:before="11"/>
              <w:ind w:left="329" w:right="318"/>
              <w:jc w:val="center"/>
              <w:rPr>
                <w:rFonts w:ascii="Times New Roman" w:hAnsi="Times New Roman" w:eastAsia="Times New Roman" w:cs="Times New Roman"/>
                <w:color w:val="00000A"/>
                <w:sz w:val="24"/>
                <w:szCs w:val="24"/>
              </w:rPr>
            </w:pPr>
          </w:p>
        </w:tc>
        <w:tc>
          <w:tcPr>
            <w:tcW w:w="1843" w:type="dxa"/>
          </w:tcPr>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b/>
                <w:bCs/>
                <w:color w:val="00000A"/>
                <w:sz w:val="24"/>
                <w:szCs w:val="24"/>
              </w:rPr>
              <w:t>Critério de Julgamento:</w:t>
            </w:r>
            <w:r>
              <w:rPr>
                <w:rFonts w:ascii="Times New Roman" w:hAnsi="Times New Roman" w:eastAsia="Times New Roman" w:cs="Times New Roman"/>
                <w:color w:val="00000A"/>
                <w:sz w:val="24"/>
                <w:szCs w:val="24"/>
              </w:rPr>
              <w:t xml:space="preserve"> </w:t>
            </w:r>
          </w:p>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Menor Preço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4" w:type="dxa"/>
            <w:gridSpan w:val="6"/>
          </w:tcPr>
          <w:p>
            <w:pPr>
              <w:jc w:val="center"/>
              <w:rPr>
                <w:rFonts w:ascii="Times New Roman" w:hAnsi="Times New Roman" w:eastAsia="Times New Roman" w:cs="Times New Roman"/>
                <w:b/>
                <w:bCs/>
                <w:color w:val="00000A"/>
                <w:sz w:val="24"/>
                <w:szCs w:val="24"/>
              </w:rPr>
            </w:pPr>
            <w:r>
              <w:rPr>
                <w:rFonts w:ascii="Times New Roman" w:hAnsi="Times New Roman" w:eastAsia="Times New Roman" w:cs="Times New Roman"/>
                <w:b/>
                <w:bCs/>
                <w:color w:val="00000A"/>
                <w:sz w:val="24"/>
                <w:szCs w:val="24"/>
              </w:rPr>
              <w:t>Pedidos de esclarecimentos e Impugnação</w:t>
            </w:r>
          </w:p>
          <w:p>
            <w:pPr>
              <w:jc w:val="center"/>
              <w:rPr>
                <w:rFonts w:ascii="Times New Roman" w:hAnsi="Times New Roman" w:eastAsia="Times New Roman" w:cs="Times New Roman"/>
                <w:color w:val="0000FF"/>
                <w:sz w:val="24"/>
                <w:szCs w:val="24"/>
                <w:u w:val="single"/>
                <w:lang w:val="pt-BR"/>
              </w:rPr>
            </w:pPr>
            <w:r>
              <w:rPr>
                <w:rFonts w:ascii="Times New Roman" w:hAnsi="Times New Roman" w:eastAsia="Times New Roman" w:cs="Times New Roman"/>
                <w:color w:val="00000A"/>
                <w:sz w:val="24"/>
                <w:szCs w:val="24"/>
              </w:rPr>
              <w:t xml:space="preserve">Até o dia </w:t>
            </w:r>
            <w:r>
              <w:rPr>
                <w:rFonts w:ascii="Times New Roman" w:hAnsi="Times New Roman" w:eastAsia="Times New Roman" w:cs="Times New Roman"/>
                <w:b/>
                <w:bCs/>
                <w:color w:val="00000A"/>
                <w:sz w:val="24"/>
                <w:szCs w:val="24"/>
                <w:highlight w:val="yellow"/>
                <w:lang w:val="pt-BR"/>
              </w:rPr>
              <w:t>10/04</w:t>
            </w:r>
            <w:r>
              <w:rPr>
                <w:rFonts w:ascii="Times New Roman" w:hAnsi="Times New Roman" w:eastAsia="Times New Roman" w:cs="Times New Roman"/>
                <w:b/>
                <w:bCs/>
                <w:color w:val="00000A"/>
                <w:sz w:val="24"/>
                <w:szCs w:val="24"/>
                <w:highlight w:val="yellow"/>
              </w:rPr>
              <w:t>/202</w:t>
            </w:r>
            <w:r>
              <w:rPr>
                <w:rFonts w:ascii="Times New Roman" w:hAnsi="Times New Roman" w:eastAsia="Times New Roman" w:cs="Times New Roman"/>
                <w:b/>
                <w:bCs/>
                <w:color w:val="00000A"/>
                <w:sz w:val="24"/>
                <w:szCs w:val="24"/>
                <w:highlight w:val="yellow"/>
                <w:lang w:val="pt-BR"/>
              </w:rPr>
              <w:t>4</w:t>
            </w:r>
            <w:r>
              <w:rPr>
                <w:rFonts w:ascii="Times New Roman" w:hAnsi="Times New Roman" w:eastAsia="Times New Roman" w:cs="Times New Roman"/>
                <w:color w:val="00000A"/>
                <w:sz w:val="24"/>
                <w:szCs w:val="24"/>
              </w:rPr>
              <w:t xml:space="preserve"> </w:t>
            </w:r>
            <w:r>
              <w:rPr>
                <w:rFonts w:ascii="Times New Roman" w:hAnsi="Times New Roman" w:eastAsia="Times New Roman" w:cs="Times New Roman"/>
                <w:i/>
                <w:iCs/>
                <w:color w:val="00000A"/>
                <w:sz w:val="24"/>
                <w:szCs w:val="24"/>
              </w:rPr>
              <w:t>exclusivamente</w:t>
            </w:r>
            <w:r>
              <w:rPr>
                <w:rFonts w:ascii="Times New Roman" w:hAnsi="Times New Roman" w:eastAsia="Times New Roman" w:cs="Times New Roman"/>
                <w:color w:val="00000A"/>
                <w:sz w:val="24"/>
                <w:szCs w:val="24"/>
              </w:rPr>
              <w:t xml:space="preserve"> pelo e-mail </w:t>
            </w:r>
            <w:r>
              <w:rPr>
                <w:rFonts w:ascii="Times New Roman" w:hAnsi="Times New Roman" w:eastAsia="Times New Roman" w:cs="Times New Roman"/>
                <w:color w:val="00000A"/>
                <w:sz w:val="24"/>
                <w:szCs w:val="24"/>
                <w:lang w:val="pt-BR"/>
              </w:rPr>
              <w:fldChar w:fldCharType="begin"/>
            </w:r>
            <w:r>
              <w:rPr>
                <w:rFonts w:ascii="Times New Roman" w:hAnsi="Times New Roman" w:eastAsia="Times New Roman" w:cs="Times New Roman"/>
                <w:color w:val="00000A"/>
                <w:sz w:val="24"/>
                <w:szCs w:val="24"/>
                <w:lang w:val="pt-BR"/>
              </w:rPr>
              <w:instrText xml:space="preserve"> HYPERLINK "mailto:pregoeira01@cpren-mt.com.br" </w:instrText>
            </w:r>
            <w:r>
              <w:rPr>
                <w:rFonts w:ascii="Times New Roman" w:hAnsi="Times New Roman" w:eastAsia="Times New Roman" w:cs="Times New Roman"/>
                <w:color w:val="00000A"/>
                <w:sz w:val="24"/>
                <w:szCs w:val="24"/>
                <w:lang w:val="pt-BR"/>
              </w:rPr>
              <w:fldChar w:fldCharType="separate"/>
            </w:r>
            <w:r>
              <w:rPr>
                <w:rStyle w:val="8"/>
                <w:rFonts w:ascii="Times New Roman" w:hAnsi="Times New Roman" w:eastAsia="Times New Roman" w:cs="Times New Roman"/>
                <w:sz w:val="24"/>
                <w:szCs w:val="24"/>
                <w:lang w:val="pt-BR"/>
              </w:rPr>
              <w:t>pregoeira01@cpren-mt.com.br</w:t>
            </w:r>
            <w:r>
              <w:rPr>
                <w:rFonts w:ascii="Times New Roman" w:hAnsi="Times New Roman" w:eastAsia="Times New Roman" w:cs="Times New Roman"/>
                <w:color w:val="00000A"/>
                <w:sz w:val="24"/>
                <w:szCs w:val="24"/>
                <w:lang w:val="pt-BR"/>
              </w:rPr>
              <w:fldChar w:fldCharType="end"/>
            </w:r>
            <w:r>
              <w:rPr>
                <w:rFonts w:ascii="Times New Roman" w:hAnsi="Times New Roman" w:eastAsia="Times New Roman" w:cs="Times New Roman"/>
                <w:color w:val="00000A"/>
                <w:sz w:val="24"/>
                <w:szCs w:val="24"/>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shd w:val="clear" w:color="auto" w:fill="8DB3E2" w:themeFill="text2" w:themeFillTint="66"/>
          </w:tcPr>
          <w:p>
            <w:pPr>
              <w:jc w:val="center"/>
              <w:rPr>
                <w:rFonts w:ascii="Times New Roman" w:hAnsi="Times New Roman" w:eastAsia="Times New Roman" w:cs="Times New Roman"/>
                <w:b/>
                <w:bCs/>
                <w:color w:val="00000A"/>
                <w:sz w:val="24"/>
                <w:szCs w:val="24"/>
                <w:lang w:val="en-US"/>
              </w:rPr>
            </w:pPr>
            <w:r>
              <w:rPr>
                <w:rFonts w:ascii="Times New Roman" w:hAnsi="Times New Roman" w:eastAsia="Times New Roman" w:cs="Times New Roman"/>
                <w:b/>
                <w:bCs/>
                <w:color w:val="00000A"/>
                <w:sz w:val="24"/>
                <w:szCs w:val="24"/>
                <w:lang w:val="en-US"/>
              </w:rPr>
              <w:t>Informações Adicionais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gridSpan w:val="4"/>
          </w:tcPr>
          <w:p>
            <w:pPr>
              <w:spacing w:before="79"/>
              <w:ind w:left="629" w:right="624"/>
              <w:jc w:val="center"/>
              <w:rPr>
                <w:rFonts w:ascii="Times New Roman" w:hAnsi="Times New Roman" w:eastAsia="Times New Roman" w:cs="Times New Roman"/>
                <w:b/>
                <w:bCs/>
                <w:color w:val="00000A"/>
                <w:sz w:val="24"/>
                <w:szCs w:val="24"/>
              </w:rPr>
            </w:pPr>
            <w:r>
              <w:rPr>
                <w:rFonts w:ascii="Times New Roman" w:hAnsi="Times New Roman" w:eastAsia="Times New Roman" w:cs="Times New Roman"/>
                <w:b/>
                <w:bCs/>
                <w:color w:val="00000A"/>
                <w:sz w:val="24"/>
                <w:szCs w:val="24"/>
              </w:rPr>
              <w:t xml:space="preserve">Unidade de Compras e Licitações - ULC </w:t>
            </w:r>
          </w:p>
          <w:p>
            <w:pPr>
              <w:spacing w:before="79"/>
              <w:ind w:left="629" w:right="624"/>
              <w:jc w:val="center"/>
              <w:rPr>
                <w:rFonts w:ascii="Times New Roman" w:hAnsi="Times New Roman" w:eastAsia="Times New Roman" w:cs="Times New Roman"/>
                <w:color w:val="00000A"/>
                <w:sz w:val="24"/>
                <w:szCs w:val="24"/>
                <w:lang w:val="pt-BR"/>
              </w:rPr>
            </w:pPr>
            <w:r>
              <w:rPr>
                <w:rFonts w:ascii="Times New Roman" w:hAnsi="Times New Roman" w:eastAsia="Times New Roman" w:cs="Times New Roman"/>
                <w:color w:val="00000A"/>
                <w:sz w:val="24"/>
                <w:szCs w:val="24"/>
              </w:rPr>
              <w:t>Tel.:</w:t>
            </w:r>
            <w:r>
              <w:rPr>
                <w:rFonts w:ascii="Times New Roman" w:hAnsi="Times New Roman" w:eastAsia="Times New Roman" w:cs="Times New Roman"/>
                <w:b/>
                <w:bCs/>
                <w:color w:val="00000A"/>
                <w:sz w:val="24"/>
                <w:szCs w:val="24"/>
              </w:rPr>
              <w:t xml:space="preserve"> </w:t>
            </w:r>
            <w:r>
              <w:rPr>
                <w:rFonts w:ascii="Times New Roman" w:hAnsi="Times New Roman" w:eastAsia="Times New Roman" w:cs="Times New Roman"/>
                <w:color w:val="00000A"/>
                <w:sz w:val="24"/>
                <w:szCs w:val="24"/>
              </w:rPr>
              <w:t>(</w:t>
            </w:r>
            <w:r>
              <w:rPr>
                <w:rFonts w:ascii="Times New Roman" w:hAnsi="Times New Roman" w:eastAsia="Times New Roman" w:cs="Times New Roman"/>
                <w:color w:val="00000A"/>
                <w:sz w:val="24"/>
                <w:szCs w:val="24"/>
                <w:lang w:val="pt-BR"/>
              </w:rPr>
              <w:t>65</w:t>
            </w:r>
            <w:r>
              <w:rPr>
                <w:rFonts w:ascii="Times New Roman" w:hAnsi="Times New Roman" w:eastAsia="Times New Roman" w:cs="Times New Roman"/>
                <w:color w:val="00000A"/>
                <w:sz w:val="24"/>
                <w:szCs w:val="24"/>
              </w:rPr>
              <w:t xml:space="preserve">) </w:t>
            </w:r>
            <w:r>
              <w:rPr>
                <w:rFonts w:ascii="Times New Roman" w:hAnsi="Times New Roman" w:eastAsia="Times New Roman" w:cs="Times New Roman"/>
                <w:color w:val="00000A"/>
                <w:sz w:val="24"/>
                <w:szCs w:val="24"/>
                <w:lang w:val="pt-BR"/>
              </w:rPr>
              <w:t>3623-4075</w:t>
            </w:r>
          </w:p>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 xml:space="preserve">E-mail: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"mailto:pregao@corenmg.gov.br" \h </w:instrText>
            </w:r>
            <w:r>
              <w:rPr>
                <w:rFonts w:ascii="Times New Roman" w:hAnsi="Times New Roman" w:cs="Times New Roman"/>
                <w:sz w:val="24"/>
                <w:szCs w:val="24"/>
              </w:rPr>
              <w:fldChar w:fldCharType="separate"/>
            </w:r>
            <w:r>
              <w:rPr>
                <w:rFonts w:ascii="Times New Roman" w:hAnsi="Times New Roman" w:eastAsia="Times New Roman" w:cs="Times New Roman"/>
                <w:color w:val="0000FF"/>
                <w:sz w:val="24"/>
                <w:szCs w:val="24"/>
                <w:u w:val="single"/>
              </w:rPr>
              <w:t>pregao@corenmg.gov.br</w:t>
            </w:r>
            <w:r>
              <w:rPr>
                <w:rFonts w:ascii="Times New Roman" w:hAnsi="Times New Roman" w:eastAsia="Times New Roman" w:cs="Times New Roman"/>
                <w:color w:val="0000FF"/>
                <w:sz w:val="24"/>
                <w:szCs w:val="24"/>
                <w:u w:val="single"/>
              </w:rPr>
              <w:fldChar w:fldCharType="end"/>
            </w:r>
          </w:p>
        </w:tc>
        <w:tc>
          <w:tcPr>
            <w:tcW w:w="3890" w:type="dxa"/>
            <w:gridSpan w:val="2"/>
            <w:vMerge w:val="restart"/>
          </w:tcPr>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b/>
                <w:bCs/>
                <w:color w:val="00000A"/>
                <w:sz w:val="24"/>
                <w:szCs w:val="24"/>
              </w:rPr>
              <w:t>Endereço:</w:t>
            </w:r>
          </w:p>
          <w:p>
            <w:pPr>
              <w:jc w:val="center"/>
              <w:rPr>
                <w:rFonts w:ascii="Times New Roman" w:hAnsi="Times New Roman" w:eastAsia="Times New Roman" w:cs="Times New Roman"/>
                <w:color w:val="00000A"/>
                <w:sz w:val="24"/>
                <w:szCs w:val="24"/>
              </w:rPr>
            </w:pPr>
            <w:r>
              <w:rPr>
                <w:rFonts w:ascii="Times New Roman" w:hAnsi="Times New Roman" w:cs="Times New Roman" w:eastAsiaTheme="minorHAnsi"/>
                <w:sz w:val="24"/>
                <w:szCs w:val="24"/>
                <w:lang w:val="pt-BR"/>
              </w:rPr>
              <w:t xml:space="preserve"> Rua dos Lirios, nº 363, Bairro Jardim Cuiabá, CEP: 78043-122 em Cuiabá - MT</w:t>
            </w:r>
          </w:p>
          <w:p>
            <w:pPr>
              <w:rPr>
                <w:rFonts w:ascii="Times New Roman" w:hAnsi="Times New Roman" w:eastAsia="Times New Roman" w:cs="Times New Roman"/>
                <w:color w:val="00000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gridSpan w:val="4"/>
          </w:tcPr>
          <w:p>
            <w:pPr>
              <w:jc w:val="center"/>
              <w:rPr>
                <w:rFonts w:ascii="Times New Roman" w:hAnsi="Times New Roman" w:eastAsia="Times New Roman" w:cs="Times New Roman"/>
                <w:b/>
                <w:bCs/>
                <w:color w:val="00000A"/>
                <w:sz w:val="24"/>
                <w:szCs w:val="24"/>
              </w:rPr>
            </w:pPr>
            <w:r>
              <w:rPr>
                <w:rFonts w:ascii="Times New Roman" w:hAnsi="Times New Roman" w:eastAsia="Times New Roman" w:cs="Times New Roman"/>
                <w:b/>
                <w:bCs/>
                <w:color w:val="00000A"/>
                <w:sz w:val="24"/>
                <w:szCs w:val="24"/>
              </w:rPr>
              <w:t xml:space="preserve">Cadastro Nacional da Pessoa Jurídica (CNPJ) do </w:t>
            </w:r>
          </w:p>
          <w:p>
            <w:pPr>
              <w:jc w:val="center"/>
              <w:rPr>
                <w:rFonts w:ascii="Times New Roman" w:hAnsi="Times New Roman" w:eastAsia="Times New Roman" w:cs="Times New Roman"/>
                <w:color w:val="00000A"/>
                <w:sz w:val="24"/>
                <w:szCs w:val="24"/>
              </w:rPr>
            </w:pPr>
            <w:r>
              <w:rPr>
                <w:rFonts w:ascii="Times New Roman" w:hAnsi="Times New Roman" w:eastAsia="Times New Roman" w:cs="Times New Roman"/>
                <w:b/>
                <w:bCs/>
                <w:color w:val="00000A"/>
                <w:sz w:val="24"/>
                <w:szCs w:val="24"/>
              </w:rPr>
              <w:t>Coren-M</w:t>
            </w:r>
            <w:r>
              <w:rPr>
                <w:rFonts w:ascii="Times New Roman" w:hAnsi="Times New Roman" w:eastAsia="Times New Roman" w:cs="Times New Roman"/>
                <w:b/>
                <w:bCs/>
                <w:color w:val="00000A"/>
                <w:sz w:val="24"/>
                <w:szCs w:val="24"/>
                <w:lang w:val="pt-BR"/>
              </w:rPr>
              <w:t>T</w:t>
            </w:r>
            <w:r>
              <w:rPr>
                <w:rFonts w:ascii="Times New Roman" w:hAnsi="Times New Roman" w:eastAsia="Times New Roman" w:cs="Times New Roman"/>
                <w:color w:val="00000A"/>
                <w:sz w:val="24"/>
                <w:szCs w:val="24"/>
              </w:rPr>
              <w:t xml:space="preserve"> </w:t>
            </w:r>
            <w:r>
              <w:rPr>
                <w:rFonts w:ascii="Times New Roman" w:hAnsi="Times New Roman" w:eastAsia="Arial" w:cs="Times New Roman"/>
                <w:color w:val="040C28"/>
                <w:sz w:val="24"/>
                <w:szCs w:val="24"/>
                <w:shd w:val="clear" w:color="auto" w:fill="D3E3FD"/>
              </w:rPr>
              <w:t>08.336.841/0001-86</w:t>
            </w:r>
          </w:p>
        </w:tc>
        <w:tc>
          <w:tcPr>
            <w:tcW w:w="3890" w:type="dxa"/>
            <w:gridSpan w:val="2"/>
            <w:vMerge w:val="continue"/>
          </w:tcPr>
          <w:p>
            <w:pPr>
              <w:rPr>
                <w:rFonts w:ascii="Times New Roman" w:hAnsi="Times New Roman" w:eastAsia="Times New Roman" w:cs="Times New Roman"/>
                <w:color w:val="00000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Todas as referências de tempo contidas neste Edital observarão o horário de Brasília-DF.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 xml:space="preserve">Todos os documentos a serem encaminhados eletronicamente deverão ser configurados, </w:t>
            </w:r>
            <w:r>
              <w:rPr>
                <w:rFonts w:ascii="Times New Roman" w:hAnsi="Times New Roman" w:eastAsia="Times New Roman" w:cs="Times New Roman"/>
                <w:i/>
                <w:iCs/>
                <w:color w:val="00000A"/>
                <w:sz w:val="24"/>
                <w:szCs w:val="24"/>
              </w:rPr>
              <w:t>preferencialmente</w:t>
            </w:r>
            <w:r>
              <w:rPr>
                <w:rFonts w:ascii="Times New Roman" w:hAnsi="Times New Roman" w:eastAsia="Times New Roman" w:cs="Times New Roman"/>
                <w:color w:val="00000A"/>
                <w:sz w:val="24"/>
                <w:szCs w:val="24"/>
              </w:rPr>
              <w:t>, nos seguintes formatos: Adobe Acrobat Reader (extensão .PDF), Word (extensão .DOC ou .DOCX), Excel (extensão .XLS ou .XLSX), podendo ainda ser processados por compactação nos formatos ZIP (extensão .ZIP).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jc w:val="both"/>
              <w:rPr>
                <w:rFonts w:ascii="Times New Roman" w:hAnsi="Times New Roman" w:eastAsia="Times New Roman" w:cs="Times New Roman"/>
                <w:color w:val="00000A"/>
                <w:sz w:val="24"/>
                <w:szCs w:val="24"/>
              </w:rPr>
            </w:pPr>
            <w:r>
              <w:rPr>
                <w:rFonts w:ascii="Times New Roman" w:hAnsi="Times New Roman" w:eastAsia="Times New Roman" w:cs="Times New Roman"/>
                <w:b/>
                <w:bCs/>
                <w:color w:val="00000A"/>
                <w:sz w:val="24"/>
                <w:szCs w:val="24"/>
              </w:rPr>
              <w:t>Telefone em caso de dúvidas ou problemas técnicos relacionados à utilização do Portal de Compras do Governo Federal: 0800-978-9001.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shd w:val="clear" w:color="auto" w:fill="8DB3E2" w:themeFill="text2" w:themeFillTint="66"/>
          </w:tcPr>
          <w:p>
            <w:pPr>
              <w:ind w:left="-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Acompanhe as sessões públicas dos Pregões do Coren-M</w:t>
            </w:r>
            <w:r>
              <w:rPr>
                <w:rFonts w:ascii="Times New Roman" w:hAnsi="Times New Roman" w:eastAsia="Times New Roman" w:cs="Times New Roman"/>
                <w:color w:val="00000A"/>
                <w:sz w:val="24"/>
                <w:szCs w:val="24"/>
                <w:lang w:val="pt-BR"/>
              </w:rPr>
              <w:t>T</w:t>
            </w:r>
            <w:r>
              <w:rPr>
                <w:rFonts w:ascii="Times New Roman" w:hAnsi="Times New Roman" w:eastAsia="Times New Roman" w:cs="Times New Roman"/>
                <w:color w:val="00000A"/>
                <w:sz w:val="24"/>
                <w:szCs w:val="24"/>
              </w:rPr>
              <w:t xml:space="preserve"> dos pelo endereço: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"http://www.compras.gov.br/" \h </w:instrText>
            </w:r>
            <w:r>
              <w:rPr>
                <w:rFonts w:ascii="Times New Roman" w:hAnsi="Times New Roman" w:cs="Times New Roman"/>
                <w:sz w:val="24"/>
                <w:szCs w:val="24"/>
              </w:rPr>
              <w:fldChar w:fldCharType="separate"/>
            </w:r>
            <w:r>
              <w:rPr>
                <w:rStyle w:val="32"/>
                <w:rFonts w:ascii="Times New Roman" w:hAnsi="Times New Roman" w:eastAsia="Times New Roman" w:cs="Times New Roman"/>
                <w:sz w:val="24"/>
                <w:szCs w:val="24"/>
              </w:rPr>
              <w:t>www.compras.gov.br</w:t>
            </w:r>
            <w:r>
              <w:rPr>
                <w:rStyle w:val="32"/>
                <w:rFonts w:ascii="Times New Roman" w:hAnsi="Times New Roman" w:eastAsia="Times New Roman" w:cs="Times New Roman"/>
                <w:sz w:val="24"/>
                <w:szCs w:val="24"/>
              </w:rPr>
              <w:fldChar w:fldCharType="end"/>
            </w:r>
            <w:r>
              <w:rPr>
                <w:rFonts w:ascii="Times New Roman" w:hAnsi="Times New Roman" w:eastAsia="Times New Roman" w:cs="Times New Roman"/>
                <w:color w:val="00000A"/>
                <w:sz w:val="24"/>
                <w:szCs w:val="24"/>
              </w:rPr>
              <w:t xml:space="preserve">, selecionando as opções </w:t>
            </w:r>
            <w:r>
              <w:rPr>
                <w:rFonts w:ascii="Times New Roman" w:hAnsi="Times New Roman" w:eastAsia="Times New Roman" w:cs="Times New Roman"/>
                <w:b/>
                <w:bCs/>
                <w:i/>
                <w:iCs/>
                <w:color w:val="00000A"/>
                <w:sz w:val="24"/>
                <w:szCs w:val="24"/>
              </w:rPr>
              <w:t>Agente Público &gt; Consulta Detalhada de Compras Públicas &gt; Pregões &gt; Em andamento &gt; Cód. UASG “</w:t>
            </w:r>
            <w:r>
              <w:rPr>
                <w:rFonts w:ascii="Times New Roman" w:hAnsi="Times New Roman" w:eastAsia="Times New Roman" w:cs="Times New Roman"/>
                <w:b/>
                <w:bCs/>
                <w:i/>
                <w:iCs/>
                <w:color w:val="00000A"/>
                <w:sz w:val="24"/>
                <w:szCs w:val="24"/>
                <w:lang w:val="pt-BR"/>
              </w:rPr>
              <w:t>925798</w:t>
            </w:r>
            <w:r>
              <w:rPr>
                <w:rFonts w:ascii="Times New Roman" w:hAnsi="Times New Roman" w:eastAsia="Times New Roman" w:cs="Times New Roman"/>
                <w:b/>
                <w:bCs/>
                <w:i/>
                <w:iCs/>
                <w:color w:val="00000A"/>
                <w:sz w:val="24"/>
                <w:szCs w:val="24"/>
              </w:rPr>
              <w:t>”.</w:t>
            </w:r>
          </w:p>
          <w:p>
            <w:pPr>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 xml:space="preserve">O Edital também está disponível para download no endereço </w:t>
            </w:r>
            <w:r>
              <w:rPr>
                <w:rFonts w:ascii="Times New Roman" w:hAnsi="Times New Roman" w:cs="Times New Roman"/>
                <w:sz w:val="24"/>
                <w:szCs w:val="24"/>
                <w:highlight w:val="yellow"/>
              </w:rPr>
              <w:t>https://www.coren-mt.gov.br/categoria/transparencia/licitacoes/pregao/</w:t>
            </w:r>
          </w:p>
        </w:tc>
      </w:tr>
    </w:tbl>
    <w:p>
      <w:pPr>
        <w:spacing w:line="360" w:lineRule="auto"/>
        <w:jc w:val="center"/>
        <w:rPr>
          <w:rFonts w:ascii="Times New Roman" w:hAnsi="Times New Roman" w:eastAsia="Times New Roman" w:cs="Times New Roman"/>
          <w:b/>
          <w:bCs/>
          <w:color w:val="000000"/>
          <w:sz w:val="24"/>
          <w:szCs w:val="24"/>
        </w:rPr>
      </w:pPr>
    </w:p>
    <w:p>
      <w:pPr>
        <w:spacing w:line="360" w:lineRule="auto"/>
        <w:jc w:val="center"/>
        <w:rPr>
          <w:rFonts w:ascii="Times New Roman" w:hAnsi="Times New Roman" w:eastAsia="Times New Roman" w:cs="Times New Roman"/>
          <w:b/>
          <w:bCs/>
          <w:color w:val="000000"/>
          <w:sz w:val="24"/>
          <w:szCs w:val="24"/>
        </w:rPr>
      </w:pPr>
    </w:p>
    <w:p>
      <w:pPr>
        <w:spacing w:line="360" w:lineRule="auto"/>
        <w:jc w:val="center"/>
        <w:rPr>
          <w:rFonts w:ascii="Times New Roman" w:hAnsi="Times New Roman" w:eastAsia="Times New Roman" w:cs="Times New Roman"/>
          <w:b/>
          <w:bCs/>
          <w:color w:val="000000"/>
          <w:sz w:val="24"/>
          <w:szCs w:val="24"/>
          <w:lang w:val="pt-BR"/>
        </w:rPr>
      </w:pPr>
      <w:r>
        <w:rPr>
          <w:rFonts w:ascii="Times New Roman" w:hAnsi="Times New Roman" w:eastAsia="Times New Roman" w:cs="Times New Roman"/>
          <w:b/>
          <w:bCs/>
          <w:color w:val="000000"/>
          <w:sz w:val="24"/>
          <w:szCs w:val="24"/>
        </w:rPr>
        <w:t xml:space="preserve">PREGÃO Nº </w:t>
      </w:r>
      <w:r>
        <w:rPr>
          <w:rFonts w:ascii="Times New Roman" w:hAnsi="Times New Roman" w:eastAsia="Times New Roman" w:cs="Times New Roman"/>
          <w:b/>
          <w:bCs/>
          <w:color w:val="000000"/>
          <w:sz w:val="24"/>
          <w:szCs w:val="24"/>
          <w:lang w:val="pt-BR"/>
        </w:rPr>
        <w:t>90003/2024</w:t>
      </w:r>
    </w:p>
    <w:p>
      <w:pPr>
        <w:spacing w:line="360" w:lineRule="auto"/>
        <w:jc w:val="center"/>
        <w:rPr>
          <w:rFonts w:ascii="Times New Roman" w:hAnsi="Times New Roman" w:eastAsia="Times New Roman" w:cs="Times New Roman"/>
          <w:b/>
          <w:bCs/>
          <w:color w:val="000000"/>
          <w:sz w:val="24"/>
          <w:szCs w:val="24"/>
          <w:lang w:val="pt-BR"/>
        </w:rPr>
      </w:pPr>
      <w:r>
        <w:rPr>
          <w:rFonts w:ascii="Times New Roman" w:hAnsi="Times New Roman" w:eastAsia="Times New Roman" w:cs="Times New Roman"/>
          <w:b/>
          <w:bCs/>
          <w:color w:val="000000"/>
          <w:sz w:val="24"/>
          <w:szCs w:val="24"/>
        </w:rPr>
        <w:t xml:space="preserve">Processo Administrativo n° </w:t>
      </w:r>
      <w:r>
        <w:rPr>
          <w:rFonts w:ascii="Times New Roman" w:hAnsi="Times New Roman" w:eastAsia="Times New Roman" w:cs="Times New Roman"/>
          <w:b/>
          <w:bCs/>
          <w:color w:val="000000"/>
          <w:sz w:val="24"/>
          <w:szCs w:val="24"/>
          <w:lang w:val="pt-BR"/>
        </w:rPr>
        <w:t>08/2024</w:t>
      </w:r>
    </w:p>
    <w:p>
      <w:pPr>
        <w:spacing w:line="360" w:lineRule="auto"/>
        <w:jc w:val="center"/>
        <w:rPr>
          <w:rFonts w:ascii="Times New Roman" w:hAnsi="Times New Roman" w:eastAsia="Times New Roman" w:cs="Times New Roman"/>
          <w:b/>
          <w:bCs/>
          <w:color w:val="000000"/>
          <w:sz w:val="24"/>
          <w:szCs w:val="24"/>
        </w:rPr>
      </w:pPr>
    </w:p>
    <w:p>
      <w:pPr>
        <w:spacing w:line="276" w:lineRule="auto"/>
        <w:jc w:val="both"/>
        <w:rPr>
          <w:rFonts w:ascii="Times New Roman" w:hAnsi="Times New Roman" w:cs="Times New Roman"/>
          <w:sz w:val="24"/>
          <w:szCs w:val="24"/>
        </w:rPr>
      </w:pPr>
      <w:r>
        <w:rPr>
          <w:rFonts w:ascii="Times New Roman" w:hAnsi="Times New Roman" w:cs="Times New Roman"/>
          <w:sz w:val="24"/>
          <w:szCs w:val="24"/>
        </w:rPr>
        <w:t>Torna-se público que o</w:t>
      </w:r>
      <w:r>
        <w:rPr>
          <w:rFonts w:ascii="Times New Roman" w:hAnsi="Times New Roman" w:eastAsia="Arial" w:cs="Times New Roman"/>
          <w:sz w:val="24"/>
          <w:szCs w:val="24"/>
        </w:rPr>
        <w:t xml:space="preserve"> </w:t>
      </w:r>
      <w:r>
        <w:rPr>
          <w:rFonts w:ascii="Times New Roman" w:hAnsi="Times New Roman" w:eastAsia="Arial" w:cs="Times New Roman"/>
          <w:b/>
          <w:sz w:val="24"/>
          <w:szCs w:val="24"/>
        </w:rPr>
        <w:t>Conselho Regional de Enfermagem de Mato Grosso</w:t>
      </w:r>
      <w:r>
        <w:rPr>
          <w:rFonts w:ascii="Times New Roman" w:hAnsi="Times New Roman" w:eastAsia="Arial" w:cs="Times New Roman"/>
          <w:sz w:val="24"/>
          <w:szCs w:val="24"/>
        </w:rPr>
        <w:t xml:space="preserve"> </w:t>
      </w:r>
      <w:r>
        <w:rPr>
          <w:rFonts w:ascii="Times New Roman" w:hAnsi="Times New Roman" w:eastAsia="Arial" w:cs="Times New Roman"/>
          <w:b/>
          <w:sz w:val="24"/>
          <w:szCs w:val="24"/>
        </w:rPr>
        <w:t>–</w:t>
      </w:r>
      <w:r>
        <w:rPr>
          <w:rFonts w:ascii="Times New Roman" w:hAnsi="Times New Roman" w:eastAsia="Arial" w:cs="Times New Roman"/>
          <w:sz w:val="24"/>
          <w:szCs w:val="24"/>
        </w:rPr>
        <w:t xml:space="preserve"> </w:t>
      </w:r>
      <w:r>
        <w:rPr>
          <w:rFonts w:ascii="Times New Roman" w:hAnsi="Times New Roman" w:eastAsia="Arial" w:cs="Times New Roman"/>
          <w:b/>
          <w:sz w:val="24"/>
          <w:szCs w:val="24"/>
        </w:rPr>
        <w:t>COREN-MT</w:t>
      </w:r>
      <w:r>
        <w:rPr>
          <w:rFonts w:ascii="Times New Roman" w:hAnsi="Times New Roman" w:cs="Times New Roman"/>
          <w:sz w:val="24"/>
          <w:szCs w:val="24"/>
        </w:rPr>
        <w:t xml:space="preserve">, por meio do(a) </w:t>
      </w:r>
      <w:r>
        <w:rPr>
          <w:rFonts w:ascii="Times New Roman" w:hAnsi="Times New Roman" w:eastAsia="Arial" w:cs="Times New Roman"/>
          <w:sz w:val="24"/>
          <w:szCs w:val="24"/>
        </w:rPr>
        <w:t xml:space="preserve">Pregoeiro designado pela Portaria n.º </w:t>
      </w:r>
      <w:r>
        <w:rPr>
          <w:rFonts w:ascii="Times New Roman" w:hAnsi="Times New Roman" w:eastAsia="Arial" w:cs="Times New Roman"/>
          <w:sz w:val="24"/>
          <w:szCs w:val="24"/>
          <w:lang w:val="pt-BR"/>
        </w:rPr>
        <w:t>252</w:t>
      </w:r>
      <w:r>
        <w:rPr>
          <w:rFonts w:ascii="Times New Roman" w:hAnsi="Times New Roman" w:eastAsia="Arial" w:cs="Times New Roman"/>
          <w:sz w:val="24"/>
          <w:szCs w:val="24"/>
        </w:rPr>
        <w:t>/2023, da Presidente do Conselho Regional de Enfermagem de Mato Grosso</w:t>
      </w:r>
      <w:r>
        <w:rPr>
          <w:rFonts w:ascii="Times New Roman" w:hAnsi="Times New Roman" w:cs="Times New Roman"/>
          <w:sz w:val="24"/>
          <w:szCs w:val="24"/>
        </w:rPr>
        <w:t xml:space="preserve">, sediado(a) </w:t>
      </w:r>
      <w:r>
        <w:rPr>
          <w:rFonts w:ascii="Times New Roman" w:hAnsi="Times New Roman" w:cs="Times New Roman" w:eastAsiaTheme="minorHAnsi"/>
          <w:sz w:val="24"/>
          <w:szCs w:val="24"/>
          <w:lang w:val="pt-BR"/>
        </w:rPr>
        <w:t>Rua dos Lirios, nº 363, Bairro Jardim Cuiabá, CEP: 78043-122 em Cuiabá - MT</w:t>
      </w:r>
      <w:r>
        <w:rPr>
          <w:rFonts w:ascii="Times New Roman" w:hAnsi="Times New Roman" w:cs="Times New Roman"/>
          <w:sz w:val="24"/>
          <w:szCs w:val="24"/>
        </w:rPr>
        <w:t>, realizará licitação, na modalidade PREGÃO, na forma ELETRÔNICA,</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nos termos da </w:t>
      </w:r>
      <w:r>
        <w:fldChar w:fldCharType="begin"/>
      </w:r>
      <w:r>
        <w:instrText xml:space="preserve"> HYPERLINK "http://www.planalto.gov.br/ccivil_03/_ato2019-2022/2021/lei/L14133.htm" </w:instrText>
      </w:r>
      <w:r>
        <w:fldChar w:fldCharType="separate"/>
      </w:r>
      <w:r>
        <w:rPr>
          <w:rStyle w:val="8"/>
          <w:rFonts w:ascii="Times New Roman" w:hAnsi="Times New Roman" w:cs="Times New Roman"/>
          <w:sz w:val="24"/>
          <w:szCs w:val="24"/>
        </w:rPr>
        <w:t>Lei nº 14.133, de 1º de abril de 2021</w:t>
      </w:r>
      <w:r>
        <w:rPr>
          <w:rStyle w:val="8"/>
          <w:rFonts w:ascii="Times New Roman" w:hAnsi="Times New Roman" w:cs="Times New Roman"/>
          <w:sz w:val="24"/>
          <w:szCs w:val="24"/>
        </w:rPr>
        <w:fldChar w:fldCharType="end"/>
      </w:r>
      <w:r>
        <w:rPr>
          <w:rFonts w:ascii="Times New Roman" w:hAnsi="Times New Roman" w:cs="Times New Roman"/>
          <w:sz w:val="24"/>
          <w:szCs w:val="24"/>
        </w:rPr>
        <w:t>,  e demais legislação aplicável e, ainda, de acordo com as condições estabelecidas neste Edital</w:t>
      </w:r>
      <w:r>
        <w:rPr>
          <w:rFonts w:ascii="Times New Roman" w:hAnsi="Times New Roman" w:eastAsia="Times New Roman" w:cs="Times New Roman"/>
          <w:sz w:val="24"/>
          <w:szCs w:val="24"/>
        </w:rPr>
        <w:t>.</w:t>
      </w:r>
      <w:r>
        <w:rPr>
          <w:rFonts w:ascii="Times New Roman" w:hAnsi="Times New Roman" w:cs="Times New Roman"/>
          <w:sz w:val="24"/>
          <w:szCs w:val="24"/>
        </w:rPr>
        <w:t>.</w:t>
      </w:r>
    </w:p>
    <w:p>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pPr>
        <w:pStyle w:val="18"/>
        <w:rPr>
          <w:rFonts w:ascii="Times New Roman" w:hAnsi="Times New Roman" w:cs="Times New Roman"/>
          <w:sz w:val="24"/>
          <w:szCs w:val="24"/>
        </w:rPr>
      </w:pPr>
      <w:bookmarkStart w:id="1" w:name="_Ref92815058"/>
      <w:r>
        <w:rPr>
          <w:rFonts w:ascii="Times New Roman" w:hAnsi="Times New Roman" w:cs="Times New Roman"/>
          <w:sz w:val="24"/>
          <w:szCs w:val="24"/>
        </w:rPr>
        <w:t>DO OBJETO</w:t>
      </w:r>
      <w:bookmarkEnd w:id="1"/>
    </w:p>
    <w:p>
      <w:pPr>
        <w:numPr>
          <w:ilvl w:val="1"/>
          <w:numId w:val="1"/>
        </w:numPr>
        <w:spacing w:before="120" w:after="120" w:line="276" w:lineRule="auto"/>
        <w:ind w:left="42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Objeto da presente licitação é a </w:t>
      </w:r>
      <w:r>
        <w:rPr>
          <w:rFonts w:ascii="Times New Roman" w:hAnsi="Times New Roman" w:cs="Times New Roman"/>
          <w:sz w:val="24"/>
          <w:szCs w:val="24"/>
        </w:rPr>
        <w:t>Contratação de prestação de serviços/materiais gráficos, alimentação (Coffe break, petiti, almoço, água mineral), locação de equipamentos, profissionais (mestre de cerimônia, fotografo, operador de som, arranjo de flores) e transmissão ao Vivo.  A contratação visa à realização da 11ª Semana de Enfermagem do Estado de Mato Grosso, que será realizado no período de 15,16,17 de maio de 2024, na cidade de Cuiabá/MT</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 xml:space="preserve">conforme condições, quantidades e exigências estabelecidas neste Edital e em seus anexos. </w:t>
      </w:r>
    </w:p>
    <w:p>
      <w:pPr>
        <w:numPr>
          <w:ilvl w:val="1"/>
          <w:numId w:val="1"/>
        </w:numPr>
        <w:spacing w:before="120" w:after="120" w:line="276" w:lineRule="auto"/>
        <w:ind w:left="425" w:firstLine="0"/>
        <w:jc w:val="both"/>
        <w:rPr>
          <w:rFonts w:ascii="Times New Roman" w:hAnsi="Times New Roman" w:cs="Times New Roman"/>
          <w:color w:val="000000"/>
          <w:sz w:val="24"/>
          <w:szCs w:val="24"/>
        </w:rPr>
      </w:pPr>
      <w:bookmarkStart w:id="2" w:name="_Hlk147396176"/>
      <w:r>
        <w:rPr>
          <w:rFonts w:ascii="Times New Roman" w:hAnsi="Times New Roman" w:cs="Times New Roman"/>
          <w:color w:val="000000"/>
          <w:sz w:val="24"/>
          <w:szCs w:val="24"/>
        </w:rPr>
        <w:t>A licitação será realizada em item e grupos, formados por 03 (grupos) e 19 itens, conforme tabela constante no Termo de Referência, devendo o licitante oferecer proposta para todos os itens que o compõem.</w:t>
      </w:r>
    </w:p>
    <w:bookmarkEnd w:id="2"/>
    <w:p>
      <w:pPr>
        <w:spacing w:before="120" w:after="120" w:line="276" w:lineRule="auto"/>
        <w:ind w:left="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bookmarkStart w:id="3" w:name="_Hlk147396261"/>
      <w:r>
        <w:rPr>
          <w:rFonts w:ascii="Times New Roman" w:hAnsi="Times New Roman" w:cs="Times New Roman"/>
          <w:color w:val="000000"/>
          <w:sz w:val="24"/>
          <w:szCs w:val="24"/>
        </w:rPr>
        <w:t>O critério de julgamento adotado será o menor preço por Item e Grupo, observadas as exigências contidas neste Edital e seus Anexos quanto às especificações do objeto.</w:t>
      </w:r>
    </w:p>
    <w:bookmarkEnd w:id="3"/>
    <w:p>
      <w:pPr>
        <w:pStyle w:val="18"/>
        <w:rPr>
          <w:rFonts w:ascii="Times New Roman" w:hAnsi="Times New Roman" w:cs="Times New Roman"/>
          <w:sz w:val="24"/>
          <w:szCs w:val="24"/>
        </w:rPr>
      </w:pPr>
      <w:r>
        <w:rPr>
          <w:rFonts w:ascii="Times New Roman" w:hAnsi="Times New Roman" w:cs="Times New Roman"/>
          <w:sz w:val="24"/>
          <w:szCs w:val="24"/>
        </w:rPr>
        <w:t>DA PARTICIPAÇÃO NA LICITAÇÃO</w:t>
      </w:r>
    </w:p>
    <w:p>
      <w:pPr>
        <w:rPr>
          <w:rFonts w:ascii="Times New Roman" w:hAnsi="Times New Roman" w:cs="Times New Roman"/>
          <w:sz w:val="24"/>
          <w:szCs w:val="24"/>
        </w:rPr>
      </w:pPr>
    </w:p>
    <w:p>
      <w:pPr>
        <w:pStyle w:val="21"/>
        <w:numPr>
          <w:ilvl w:val="1"/>
          <w:numId w:val="3"/>
        </w:numPr>
        <w:ind w:left="0" w:firstLine="0"/>
        <w:rPr>
          <w:rFonts w:ascii="Times New Roman" w:hAnsi="Times New Roman" w:cs="Times New Roman"/>
          <w:sz w:val="24"/>
          <w:szCs w:val="24"/>
        </w:rPr>
      </w:pPr>
      <w:bookmarkStart w:id="4" w:name="_Hlk135302270"/>
      <w:r>
        <w:rPr>
          <w:rFonts w:ascii="Times New Roman" w:hAnsi="Times New Roman" w:cs="Times New Roman"/>
          <w:sz w:val="24"/>
          <w:szCs w:val="24"/>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"http://www.compras.gov.br" </w:instrText>
      </w:r>
      <w:r>
        <w:fldChar w:fldCharType="separate"/>
      </w:r>
      <w:r>
        <w:rPr>
          <w:rStyle w:val="8"/>
          <w:rFonts w:ascii="Times New Roman" w:hAnsi="Times New Roman" w:cs="Times New Roman"/>
          <w:sz w:val="24"/>
          <w:szCs w:val="24"/>
        </w:rPr>
        <w:t>www.compras.gov.br</w:t>
      </w:r>
      <w:r>
        <w:rPr>
          <w:rStyle w:val="8"/>
          <w:rFonts w:ascii="Times New Roman" w:hAnsi="Times New Roman" w:cs="Times New Roman"/>
          <w:sz w:val="24"/>
          <w:szCs w:val="24"/>
        </w:rPr>
        <w:fldChar w:fldCharType="end"/>
      </w:r>
      <w:r>
        <w:rPr>
          <w:rFonts w:ascii="Times New Roman" w:hAnsi="Times New Roman" w:cs="Times New Roman"/>
          <w:sz w:val="24"/>
          <w:szCs w:val="24"/>
        </w:rPr>
        <w:t>).</w:t>
      </w:r>
      <w:bookmarkEnd w:id="4"/>
      <w:r>
        <w:rPr>
          <w:rFonts w:ascii="Times New Roman" w:hAnsi="Times New Roman" w:cs="Times New Roman"/>
          <w:sz w:val="24"/>
          <w:szCs w:val="24"/>
        </w:rPr>
        <w:t xml:space="preserve"> </w:t>
      </w:r>
    </w:p>
    <w:p>
      <w:pPr>
        <w:pStyle w:val="25"/>
        <w:numPr>
          <w:ilvl w:val="2"/>
          <w:numId w:val="3"/>
        </w:numPr>
        <w:tabs>
          <w:tab w:val="left" w:pos="360"/>
        </w:tabs>
        <w:ind w:left="284" w:firstLine="0"/>
        <w:rPr>
          <w:rFonts w:ascii="Times New Roman" w:hAnsi="Times New Roman" w:cs="Times New Roman"/>
          <w:sz w:val="24"/>
          <w:szCs w:val="24"/>
        </w:rPr>
      </w:pPr>
      <w:r>
        <w:rPr>
          <w:rFonts w:ascii="Times New Roman" w:hAnsi="Times New Roman" w:cs="Times New Roman"/>
          <w:sz w:val="24"/>
          <w:szCs w:val="24"/>
        </w:rPr>
        <w:t>O</w:t>
      </w:r>
      <w:bookmarkStart w:id="5" w:name="_Hlk135304247"/>
      <w:r>
        <w:rPr>
          <w:rFonts w:ascii="Times New Roman" w:hAnsi="Times New Roman" w:cs="Times New Roman"/>
          <w:sz w:val="24"/>
          <w:szCs w:val="24"/>
        </w:rPr>
        <w:t>s interessados deverão atender às condições exigidas no cadastramento no Sicaf até o terceiro dia útil anterior à data prevista para recebimento das propostas.</w:t>
      </w:r>
    </w:p>
    <w:bookmarkEnd w:id="5"/>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A não observância do disposto no item anterior poderá ensejar desclassificação no momento da habilitação.</w:t>
      </w:r>
    </w:p>
    <w:p>
      <w:pPr>
        <w:pStyle w:val="21"/>
        <w:numPr>
          <w:ilvl w:val="1"/>
          <w:numId w:val="3"/>
        </w:numPr>
        <w:ind w:left="0" w:firstLine="0"/>
        <w:rPr>
          <w:rFonts w:ascii="Times New Roman" w:hAnsi="Times New Roman" w:eastAsia="Times New Roman" w:cs="Times New Roman"/>
          <w:sz w:val="24"/>
          <w:szCs w:val="24"/>
        </w:rPr>
      </w:pPr>
      <w:r>
        <w:rPr>
          <w:rFonts w:ascii="Times New Roman" w:hAnsi="Times New Roman" w:cs="Times New Roman"/>
          <w:sz w:val="24"/>
          <w:szCs w:val="24"/>
        </w:rPr>
        <w:t xml:space="preserve">Será concedido tratamento favorecido para as microempresas e empresas de pequeno porte, para as sociedades cooperativas </w:t>
      </w:r>
      <w:r>
        <w:rPr>
          <w:rFonts w:ascii="Times New Roman" w:hAnsi="Times New Roman" w:eastAsia="Times New Roman" w:cs="Times New Roman"/>
          <w:sz w:val="24"/>
          <w:szCs w:val="24"/>
        </w:rPr>
        <w:t xml:space="preserve">mencionadas no </w:t>
      </w:r>
      <w:r>
        <w:fldChar w:fldCharType="begin"/>
      </w:r>
      <w:r>
        <w:instrText xml:space="preserve"> HYPERLINK "http://www.planalto.gov.br/ccivil_03/_ato2019-2022/2021/lei/L14133.htm" \l "art16" </w:instrText>
      </w:r>
      <w:r>
        <w:fldChar w:fldCharType="separate"/>
      </w:r>
      <w:r>
        <w:rPr>
          <w:rStyle w:val="8"/>
          <w:rFonts w:ascii="Times New Roman" w:hAnsi="Times New Roman" w:eastAsia="Times New Roman" w:cs="Times New Roman"/>
          <w:color w:val="auto"/>
          <w:sz w:val="24"/>
          <w:szCs w:val="24"/>
          <w:u w:val="none"/>
        </w:rPr>
        <w:t xml:space="preserve">artigo </w:t>
      </w:r>
      <w:r>
        <w:rPr>
          <w:rStyle w:val="8"/>
          <w:rFonts w:ascii="Times New Roman" w:hAnsi="Times New Roman" w:cs="Times New Roman"/>
          <w:color w:val="auto"/>
          <w:sz w:val="24"/>
          <w:szCs w:val="24"/>
          <w:u w:val="none"/>
        </w:rPr>
        <w:t>16 da Lei nº 14.133, de 2021</w:t>
      </w:r>
      <w:r>
        <w:rPr>
          <w:rStyle w:val="8"/>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w:instrText>
      </w:r>
      <w:r>
        <w:fldChar w:fldCharType="separate"/>
      </w:r>
      <w:r>
        <w:rPr>
          <w:rStyle w:val="8"/>
          <w:rFonts w:ascii="Times New Roman" w:hAnsi="Times New Roman" w:cs="Times New Roman"/>
          <w:color w:val="auto"/>
          <w:sz w:val="24"/>
          <w:szCs w:val="24"/>
          <w:u w:val="none"/>
        </w:rPr>
        <w:t>Lei Complementar nº 123, de 2006</w:t>
      </w:r>
      <w:r>
        <w:rPr>
          <w:rStyle w:val="8"/>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e do Decreto n.º 8.538, de 2015.</w:t>
      </w:r>
    </w:p>
    <w:p>
      <w:pPr>
        <w:pStyle w:val="21"/>
        <w:numPr>
          <w:ilvl w:val="1"/>
          <w:numId w:val="3"/>
        </w:numPr>
        <w:ind w:left="0" w:firstLine="0"/>
        <w:rPr>
          <w:rFonts w:ascii="Times New Roman" w:hAnsi="Times New Roman" w:cs="Times New Roman" w:eastAsiaTheme="minorEastAsia"/>
          <w:b/>
          <w:bCs/>
          <w:sz w:val="24"/>
          <w:szCs w:val="24"/>
        </w:rPr>
      </w:pPr>
      <w:bookmarkStart w:id="6" w:name="_Ref117000692"/>
      <w:r>
        <w:rPr>
          <w:rFonts w:ascii="Times New Roman" w:hAnsi="Times New Roman" w:cs="Times New Roman"/>
          <w:b/>
          <w:bCs/>
          <w:sz w:val="24"/>
          <w:szCs w:val="24"/>
        </w:rPr>
        <w:t>Não poderão disputar esta licitação:</w:t>
      </w:r>
      <w:bookmarkEnd w:id="6"/>
    </w:p>
    <w:p>
      <w:pPr>
        <w:pStyle w:val="25"/>
        <w:numPr>
          <w:ilvl w:val="2"/>
          <w:numId w:val="3"/>
        </w:numPr>
        <w:tabs>
          <w:tab w:val="left" w:pos="360"/>
        </w:tabs>
        <w:ind w:left="284" w:firstLine="0"/>
        <w:rPr>
          <w:rFonts w:ascii="Times New Roman" w:hAnsi="Times New Roman" w:cs="Times New Roman"/>
          <w:sz w:val="24"/>
          <w:szCs w:val="24"/>
        </w:rPr>
      </w:pPr>
      <w:bookmarkStart w:id="7" w:name="_Ref113883338"/>
      <w:r>
        <w:rPr>
          <w:rFonts w:ascii="Times New Roman" w:hAnsi="Times New Roman" w:cs="Times New Roman"/>
          <w:sz w:val="24"/>
          <w:szCs w:val="24"/>
        </w:rPr>
        <w:t>aquele que não atenda às condições deste Edital e seu(s) anexo(s);</w:t>
      </w:r>
    </w:p>
    <w:p>
      <w:pPr>
        <w:pStyle w:val="25"/>
        <w:numPr>
          <w:ilvl w:val="2"/>
          <w:numId w:val="3"/>
        </w:numPr>
        <w:tabs>
          <w:tab w:val="left" w:pos="360"/>
        </w:tabs>
        <w:ind w:left="284" w:firstLine="0"/>
        <w:rPr>
          <w:rFonts w:ascii="Times New Roman" w:hAnsi="Times New Roman" w:cs="Times New Roman"/>
          <w:sz w:val="24"/>
          <w:szCs w:val="24"/>
        </w:rPr>
      </w:pPr>
      <w:bookmarkStart w:id="8" w:name="_Ref114659912"/>
      <w:r>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7"/>
      <w:bookmarkEnd w:id="8"/>
    </w:p>
    <w:p>
      <w:pPr>
        <w:pStyle w:val="25"/>
        <w:numPr>
          <w:ilvl w:val="2"/>
          <w:numId w:val="3"/>
        </w:numPr>
        <w:tabs>
          <w:tab w:val="left" w:pos="360"/>
        </w:tabs>
        <w:ind w:left="284" w:firstLine="0"/>
        <w:rPr>
          <w:rFonts w:ascii="Times New Roman" w:hAnsi="Times New Roman" w:cs="Times New Roman"/>
          <w:sz w:val="24"/>
          <w:szCs w:val="24"/>
        </w:rPr>
      </w:pPr>
      <w:bookmarkStart w:id="9" w:name="_Ref114659913"/>
      <w:bookmarkStart w:id="10" w:name="_Ref113883339"/>
      <w:r>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Pr>
          <w:rFonts w:ascii="Times New Roman" w:hAnsi="Times New Roman" w:cs="Times New Roman"/>
          <w:sz w:val="24"/>
          <w:szCs w:val="24"/>
        </w:rPr>
        <w:t xml:space="preserve"> </w:t>
      </w:r>
      <w:bookmarkEnd w:id="10"/>
    </w:p>
    <w:p>
      <w:pPr>
        <w:pStyle w:val="25"/>
        <w:numPr>
          <w:ilvl w:val="2"/>
          <w:numId w:val="3"/>
        </w:numPr>
        <w:tabs>
          <w:tab w:val="left" w:pos="360"/>
        </w:tabs>
        <w:ind w:left="284" w:firstLine="0"/>
        <w:rPr>
          <w:rFonts w:ascii="Times New Roman" w:hAnsi="Times New Roman" w:cs="Times New Roman"/>
          <w:sz w:val="24"/>
          <w:szCs w:val="24"/>
        </w:rPr>
      </w:pPr>
      <w:bookmarkStart w:id="11" w:name="_Ref113883003"/>
      <w:r>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pPr>
        <w:pStyle w:val="25"/>
        <w:numPr>
          <w:ilvl w:val="2"/>
          <w:numId w:val="3"/>
        </w:numPr>
        <w:tabs>
          <w:tab w:val="left" w:pos="360"/>
        </w:tabs>
        <w:ind w:left="284" w:firstLine="0"/>
        <w:rPr>
          <w:rFonts w:ascii="Times New Roman" w:hAnsi="Times New Roman" w:cs="Times New Roman"/>
          <w:sz w:val="24"/>
          <w:szCs w:val="24"/>
        </w:rPr>
      </w:pPr>
      <w:r>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25"/>
        <w:numPr>
          <w:ilvl w:val="2"/>
          <w:numId w:val="3"/>
        </w:numPr>
        <w:tabs>
          <w:tab w:val="left" w:pos="360"/>
        </w:tabs>
        <w:ind w:left="284" w:firstLine="0"/>
        <w:rPr>
          <w:rFonts w:ascii="Times New Roman" w:hAnsi="Times New Roman" w:cs="Times New Roman"/>
          <w:sz w:val="24"/>
          <w:szCs w:val="24"/>
        </w:rPr>
      </w:pPr>
      <w:bookmarkStart w:id="12" w:name="_Ref113883579"/>
      <w:r>
        <w:rPr>
          <w:rFonts w:ascii="Times New Roman" w:hAnsi="Times New Roman" w:cs="Times New Roman"/>
          <w:sz w:val="24"/>
          <w:szCs w:val="24"/>
        </w:rPr>
        <w:t>empresas controladoras, controladas ou coligadas, nos termos da Lei nº 6.404, de 15 de dezembro de 1976, concorrendo entre si;</w:t>
      </w:r>
      <w:bookmarkEnd w:id="12"/>
    </w:p>
    <w:p>
      <w:pPr>
        <w:pStyle w:val="25"/>
        <w:numPr>
          <w:ilvl w:val="2"/>
          <w:numId w:val="3"/>
        </w:numPr>
        <w:tabs>
          <w:tab w:val="left" w:pos="360"/>
        </w:tabs>
        <w:ind w:left="284" w:firstLine="0"/>
        <w:rPr>
          <w:rFonts w:ascii="Times New Roman" w:hAnsi="Times New Roman" w:cs="Times New Roman"/>
          <w:sz w:val="24"/>
          <w:szCs w:val="24"/>
        </w:rPr>
      </w:pPr>
      <w:r>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25"/>
        <w:numPr>
          <w:ilvl w:val="2"/>
          <w:numId w:val="3"/>
        </w:numPr>
        <w:tabs>
          <w:tab w:val="left" w:pos="360"/>
        </w:tabs>
        <w:ind w:left="284" w:firstLine="0"/>
        <w:rPr>
          <w:rFonts w:ascii="Times New Roman" w:hAnsi="Times New Roman" w:cs="Times New Roman"/>
          <w:sz w:val="24"/>
          <w:szCs w:val="24"/>
        </w:rPr>
      </w:pPr>
      <w:bookmarkStart w:id="13" w:name="_Ref113962336"/>
      <w:r>
        <w:rPr>
          <w:rFonts w:ascii="Times New Roman" w:hAnsi="Times New Roman" w:cs="Times New Roman"/>
          <w:sz w:val="24"/>
          <w:szCs w:val="24"/>
        </w:rPr>
        <w:t>agente público do órgão ou entidade licitante;</w:t>
      </w:r>
      <w:bookmarkEnd w:id="13"/>
    </w:p>
    <w:p>
      <w:pPr>
        <w:pStyle w:val="26"/>
        <w:numPr>
          <w:ilvl w:val="2"/>
          <w:numId w:val="3"/>
        </w:numPr>
        <w:tabs>
          <w:tab w:val="left" w:pos="360"/>
        </w:tabs>
        <w:ind w:left="284"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pessoas jurídicas reunidas em consórcio;</w:t>
      </w:r>
    </w:p>
    <w:p>
      <w:pPr>
        <w:pStyle w:val="25"/>
        <w:numPr>
          <w:ilvl w:val="2"/>
          <w:numId w:val="3"/>
        </w:numPr>
        <w:tabs>
          <w:tab w:val="left" w:pos="360"/>
        </w:tabs>
        <w:ind w:left="284" w:firstLine="0"/>
        <w:rPr>
          <w:rFonts w:ascii="Times New Roman" w:hAnsi="Times New Roman" w:cs="Times New Roman"/>
          <w:sz w:val="24"/>
          <w:szCs w:val="24"/>
        </w:rPr>
      </w:pPr>
      <w:r>
        <w:rPr>
          <w:rFonts w:ascii="Times New Roman" w:hAnsi="Times New Roman" w:cs="Times New Roman"/>
          <w:sz w:val="24"/>
          <w:szCs w:val="24"/>
        </w:rPr>
        <w:t>Organizações da Sociedade Civil de Interesse Público - OSCIP, atuando nessa condição;</w:t>
      </w:r>
    </w:p>
    <w:p>
      <w:pPr>
        <w:pStyle w:val="25"/>
        <w:numPr>
          <w:ilvl w:val="2"/>
          <w:numId w:val="3"/>
        </w:numPr>
        <w:tabs>
          <w:tab w:val="left" w:pos="360"/>
        </w:tabs>
        <w:ind w:left="284" w:firstLine="0"/>
        <w:rPr>
          <w:rFonts w:ascii="Times New Roman" w:hAnsi="Times New Roman" w:cs="Times New Roman"/>
          <w:sz w:val="24"/>
          <w:szCs w:val="24"/>
        </w:rPr>
      </w:pPr>
      <w:r>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8"/>
          <w:rFonts w:ascii="Times New Roman" w:hAnsi="Times New Roman" w:cs="Times New Roman"/>
          <w:sz w:val="24"/>
          <w:szCs w:val="24"/>
        </w:rPr>
        <w:t>§ 1º do art. 9º da Lei nº 14.133, de 2021</w:t>
      </w:r>
      <w:r>
        <w:rPr>
          <w:rStyle w:val="8"/>
          <w:rFonts w:ascii="Times New Roman" w:hAnsi="Times New Roman" w:cs="Times New Roman"/>
          <w:sz w:val="24"/>
          <w:szCs w:val="24"/>
        </w:rPr>
        <w:fldChar w:fldCharType="end"/>
      </w:r>
      <w:r>
        <w:rPr>
          <w:rFonts w:ascii="Times New Roman" w:hAnsi="Times New Roman" w:cs="Times New Roman"/>
          <w:sz w:val="24"/>
          <w:szCs w:val="24"/>
        </w:rPr>
        <w:t>.</w:t>
      </w:r>
    </w:p>
    <w:p>
      <w:pPr>
        <w:pStyle w:val="21"/>
        <w:numPr>
          <w:ilvl w:val="1"/>
          <w:numId w:val="3"/>
        </w:numPr>
        <w:ind w:left="0" w:firstLine="0"/>
        <w:rPr>
          <w:rFonts w:ascii="Times New Roman" w:hAnsi="Times New Roman" w:cs="Times New Roman"/>
          <w:sz w:val="24"/>
          <w:szCs w:val="24"/>
        </w:rPr>
      </w:pPr>
      <w:bookmarkStart w:id="14" w:name="_Hlk147396565"/>
      <w:r>
        <w:rPr>
          <w:rFonts w:ascii="Times New Roman" w:hAnsi="Times New Roman" w:cs="Times New Roman"/>
          <w:sz w:val="24"/>
          <w:szCs w:val="24"/>
        </w:rPr>
        <w:t xml:space="preserve">O impedimento de que trata 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_Ref113883003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2.6.4</w:t>
      </w:r>
      <w:r>
        <w:rPr>
          <w:rFonts w:ascii="Times New Roman" w:hAnsi="Times New Roman" w:cs="Times New Roman"/>
          <w:sz w:val="24"/>
          <w:szCs w:val="24"/>
        </w:rPr>
        <w:fldChar w:fldCharType="end"/>
      </w:r>
      <w:r>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bookmarkEnd w:id="14"/>
    <w:p>
      <w:pPr>
        <w:pStyle w:val="21"/>
        <w:numPr>
          <w:ilvl w:val="1"/>
          <w:numId w:val="3"/>
        </w:numPr>
        <w:ind w:left="0" w:firstLine="0"/>
        <w:rPr>
          <w:rFonts w:ascii="Times New Roman" w:hAnsi="Times New Roman" w:cs="Times New Roman"/>
          <w:sz w:val="24"/>
          <w:szCs w:val="24"/>
        </w:rPr>
      </w:pPr>
      <w:bookmarkStart w:id="15" w:name="art14§2"/>
      <w:bookmarkEnd w:id="15"/>
      <w:bookmarkStart w:id="16" w:name="_Hlk147397855"/>
      <w:r>
        <w:rPr>
          <w:rFonts w:ascii="Times New Roman" w:hAnsi="Times New Roman" w:cs="Times New Roman"/>
          <w:sz w:val="24"/>
          <w:szCs w:val="24"/>
        </w:rPr>
        <w:t xml:space="preserve">A critério da Administração e exclusivamente a seu serviço, o autor dos projetos e a empresa a que se referem 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_Ref114659912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2.6.2</w:t>
      </w:r>
      <w:r>
        <w:rPr>
          <w:rFonts w:ascii="Times New Roman" w:hAnsi="Times New Roman" w:cs="Times New Roman"/>
          <w:sz w:val="24"/>
          <w:szCs w:val="24"/>
        </w:rPr>
        <w:fldChar w:fldCharType="end"/>
      </w:r>
      <w:r>
        <w:rPr>
          <w:rFonts w:ascii="Times New Roman" w:hAnsi="Times New Roman" w:cs="Times New Roman"/>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_Ref114659913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2.6.3</w:t>
      </w:r>
      <w:r>
        <w:rPr>
          <w:rFonts w:ascii="Times New Roman" w:hAnsi="Times New Roman" w:cs="Times New Roman"/>
          <w:sz w:val="24"/>
          <w:szCs w:val="24"/>
        </w:rPr>
        <w:fldChar w:fldCharType="end"/>
      </w:r>
      <w:r>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bookmarkEnd w:id="16"/>
    <w:p>
      <w:pPr>
        <w:pStyle w:val="21"/>
        <w:numPr>
          <w:ilvl w:val="1"/>
          <w:numId w:val="3"/>
        </w:numPr>
        <w:ind w:left="0" w:firstLine="0"/>
        <w:rPr>
          <w:rFonts w:ascii="Times New Roman" w:hAnsi="Times New Roman" w:cs="Times New Roman"/>
          <w:sz w:val="24"/>
          <w:szCs w:val="24"/>
        </w:rPr>
      </w:pPr>
      <w:bookmarkStart w:id="17" w:name="art14§3"/>
      <w:bookmarkEnd w:id="17"/>
      <w:r>
        <w:rPr>
          <w:rFonts w:ascii="Times New Roman" w:hAnsi="Times New Roman" w:cs="Times New Roman"/>
          <w:sz w:val="24"/>
          <w:szCs w:val="24"/>
        </w:rPr>
        <w:t>Equiparam-se aos autores do projeto as empresas integrantes do mesmo grupo econômico.</w:t>
      </w:r>
    </w:p>
    <w:p>
      <w:pPr>
        <w:pStyle w:val="21"/>
        <w:numPr>
          <w:ilvl w:val="1"/>
          <w:numId w:val="3"/>
        </w:numPr>
        <w:ind w:left="0" w:firstLine="0"/>
        <w:rPr>
          <w:rFonts w:ascii="Times New Roman" w:hAnsi="Times New Roman" w:cs="Times New Roman"/>
          <w:sz w:val="24"/>
          <w:szCs w:val="24"/>
        </w:rPr>
      </w:pPr>
      <w:bookmarkStart w:id="18" w:name="art14§4"/>
      <w:bookmarkEnd w:id="18"/>
      <w:bookmarkStart w:id="19" w:name="_Hlk147398033"/>
      <w:r>
        <w:rPr>
          <w:rFonts w:ascii="Times New Roman" w:hAnsi="Times New Roman" w:cs="Times New Roman"/>
          <w:sz w:val="24"/>
          <w:szCs w:val="24"/>
        </w:rPr>
        <w:t xml:space="preserve">O disposto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_Ref114659912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2.6.2</w:t>
      </w:r>
      <w:r>
        <w:rPr>
          <w:rFonts w:ascii="Times New Roman" w:hAnsi="Times New Roman" w:cs="Times New Roman"/>
          <w:sz w:val="24"/>
          <w:szCs w:val="24"/>
        </w:rPr>
        <w:fldChar w:fldCharType="end"/>
      </w:r>
      <w:r>
        <w:rPr>
          <w:rFonts w:ascii="Times New Roman" w:hAnsi="Times New Roman" w:cs="Times New Roman"/>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_Ref114659913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2.6.3</w:t>
      </w:r>
      <w:r>
        <w:rPr>
          <w:rFonts w:ascii="Times New Roman" w:hAnsi="Times New Roman" w:cs="Times New Roman"/>
          <w:sz w:val="24"/>
          <w:szCs w:val="24"/>
        </w:rPr>
        <w:fldChar w:fldCharType="end"/>
      </w:r>
      <w:r>
        <w:rPr>
          <w:rFonts w:ascii="Times New Roman" w:hAnsi="Times New Roman" w:cs="Times New Roman"/>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bookmarkEnd w:id="19"/>
    <w:p>
      <w:pPr>
        <w:pStyle w:val="21"/>
        <w:numPr>
          <w:ilvl w:val="1"/>
          <w:numId w:val="3"/>
        </w:numPr>
        <w:ind w:left="0" w:firstLine="0"/>
        <w:rPr>
          <w:rFonts w:ascii="Times New Roman" w:hAnsi="Times New Roman" w:cs="Times New Roman"/>
          <w:sz w:val="24"/>
          <w:szCs w:val="24"/>
        </w:rPr>
      </w:pPr>
      <w:bookmarkStart w:id="20" w:name="art14§5"/>
      <w:bookmarkEnd w:id="20"/>
      <w:r>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w:instrText>
      </w:r>
      <w:r>
        <w:fldChar w:fldCharType="separate"/>
      </w:r>
      <w:r>
        <w:rPr>
          <w:rStyle w:val="8"/>
          <w:rFonts w:ascii="Times New Roman" w:hAnsi="Times New Roman" w:cs="Times New Roman"/>
          <w:sz w:val="24"/>
          <w:szCs w:val="24"/>
        </w:rPr>
        <w:t>Lei nº 14.133/2021</w:t>
      </w:r>
      <w:r>
        <w:rPr>
          <w:rStyle w:val="8"/>
          <w:rFonts w:ascii="Times New Roman" w:hAnsi="Times New Roman" w:cs="Times New Roman"/>
          <w:sz w:val="24"/>
          <w:szCs w:val="24"/>
        </w:rPr>
        <w:fldChar w:fldCharType="end"/>
      </w:r>
      <w:r>
        <w:rPr>
          <w:rFonts w:ascii="Times New Roman" w:hAnsi="Times New Roman" w:cs="Times New Roman"/>
          <w:sz w:val="24"/>
          <w:szCs w:val="24"/>
        </w:rPr>
        <w:t>.</w:t>
      </w:r>
    </w:p>
    <w:p>
      <w:pPr>
        <w:pStyle w:val="21"/>
        <w:numPr>
          <w:ilvl w:val="1"/>
          <w:numId w:val="3"/>
        </w:numPr>
        <w:ind w:left="0" w:firstLine="0"/>
        <w:rPr>
          <w:rFonts w:ascii="Times New Roman" w:hAnsi="Times New Roman" w:cs="Times New Roman"/>
          <w:sz w:val="24"/>
          <w:szCs w:val="24"/>
        </w:rPr>
      </w:pPr>
      <w:bookmarkStart w:id="21" w:name="_Hlk147398164"/>
      <w:r>
        <w:rPr>
          <w:rFonts w:ascii="Times New Roman" w:hAnsi="Times New Roman" w:cs="Times New Roman"/>
          <w:sz w:val="24"/>
          <w:szCs w:val="24"/>
        </w:rPr>
        <w:t xml:space="preserve">A vedação de que trata 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_Ref113962336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2.6.8</w:t>
      </w:r>
      <w:r>
        <w:rPr>
          <w:rFonts w:ascii="Times New Roman" w:hAnsi="Times New Roman" w:cs="Times New Roman"/>
          <w:sz w:val="24"/>
          <w:szCs w:val="24"/>
        </w:rPr>
        <w:fldChar w:fldCharType="end"/>
      </w:r>
      <w:r>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bookmarkEnd w:id="21"/>
    <w:p>
      <w:pPr>
        <w:pStyle w:val="18"/>
        <w:numPr>
          <w:ilvl w:val="0"/>
          <w:numId w:val="3"/>
        </w:numPr>
        <w:spacing w:before="288" w:after="288"/>
        <w:rPr>
          <w:rFonts w:ascii="Times New Roman" w:hAnsi="Times New Roman" w:cs="Times New Roman"/>
          <w:sz w:val="24"/>
          <w:szCs w:val="24"/>
        </w:rPr>
      </w:pPr>
      <w:bookmarkStart w:id="22" w:name="_Toc135469226"/>
      <w:r>
        <w:rPr>
          <w:rFonts w:ascii="Times New Roman" w:hAnsi="Times New Roman" w:cs="Times New Roman"/>
          <w:sz w:val="24"/>
          <w:szCs w:val="24"/>
        </w:rPr>
        <w:t>DA APRESENTAÇÃO DA PROPOSTA E DOS DOCUMENTOS DE HABILITAÇÃO</w:t>
      </w:r>
      <w:bookmarkEnd w:id="22"/>
    </w:p>
    <w:p>
      <w:pPr>
        <w:pStyle w:val="21"/>
        <w:numPr>
          <w:ilvl w:val="1"/>
          <w:numId w:val="3"/>
        </w:numPr>
        <w:ind w:left="0" w:firstLine="0"/>
        <w:rPr>
          <w:rFonts w:ascii="Times New Roman" w:hAnsi="Times New Roman" w:cs="Times New Roman"/>
          <w:sz w:val="24"/>
          <w:szCs w:val="24"/>
        </w:rPr>
      </w:pPr>
      <w:bookmarkStart w:id="23" w:name="_Ref113886867"/>
      <w:r>
        <w:rPr>
          <w:rFonts w:ascii="Times New Roman" w:hAnsi="Times New Roman" w:cs="Times New Roman"/>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3"/>
    </w:p>
    <w:p>
      <w:pPr>
        <w:pStyle w:val="21"/>
        <w:numPr>
          <w:ilvl w:val="1"/>
          <w:numId w:val="3"/>
        </w:numPr>
        <w:ind w:left="0" w:firstLine="0"/>
        <w:rPr>
          <w:rFonts w:ascii="Times New Roman" w:hAnsi="Times New Roman" w:cs="Times New Roman"/>
          <w:sz w:val="24"/>
          <w:szCs w:val="24"/>
        </w:rPr>
      </w:pPr>
      <w:bookmarkStart w:id="24" w:name="_Ref113889589"/>
      <w:r>
        <w:rPr>
          <w:rFonts w:ascii="Times New Roman" w:hAnsi="Times New Roman" w:cs="Times New Roman"/>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neste Edital.</w:t>
      </w:r>
      <w:bookmarkEnd w:id="24"/>
    </w:p>
    <w:p>
      <w:pPr>
        <w:pStyle w:val="21"/>
        <w:numPr>
          <w:ilvl w:val="1"/>
          <w:numId w:val="3"/>
        </w:numPr>
        <w:ind w:left="0" w:firstLine="0"/>
        <w:rPr>
          <w:rFonts w:ascii="Times New Roman" w:hAnsi="Times New Roman" w:cs="Times New Roman"/>
          <w:sz w:val="24"/>
          <w:szCs w:val="24"/>
        </w:rPr>
      </w:pPr>
      <w:bookmarkStart w:id="25" w:name="_Ref113968921"/>
      <w:r>
        <w:rPr>
          <w:rFonts w:ascii="Times New Roman" w:hAnsi="Times New Roman" w:cs="Times New Roman"/>
          <w:sz w:val="24"/>
          <w:szCs w:val="24"/>
        </w:rPr>
        <w:t>No cadastramento da proposta inicial, o licitante declarará, em campo próprio do sistema, que:</w:t>
      </w:r>
      <w:bookmarkEnd w:id="25"/>
    </w:p>
    <w:p>
      <w:pPr>
        <w:pStyle w:val="25"/>
        <w:numPr>
          <w:ilvl w:val="2"/>
          <w:numId w:val="3"/>
        </w:numPr>
        <w:tabs>
          <w:tab w:val="left" w:pos="360"/>
        </w:tabs>
        <w:spacing w:before="288" w:beforeLines="120" w:after="288" w:afterLines="120" w:line="312" w:lineRule="auto"/>
        <w:ind w:left="284" w:firstLine="709"/>
        <w:rPr>
          <w:rFonts w:ascii="Times New Roman" w:hAnsi="Times New Roman" w:cs="Times New Roman"/>
          <w:color w:val="auto"/>
          <w:sz w:val="24"/>
          <w:szCs w:val="24"/>
        </w:rPr>
      </w:pPr>
      <w:r>
        <w:rPr>
          <w:rFonts w:ascii="Times New Roman" w:hAnsi="Times New Roman" w:cs="Times New Roman"/>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8"/>
          <w:rFonts w:ascii="Times New Roman" w:hAnsi="Times New Roman" w:cs="Times New Roman"/>
          <w:color w:val="auto"/>
          <w:sz w:val="24"/>
          <w:szCs w:val="24"/>
        </w:rPr>
        <w:t>artigo 7°, XXXIII, da Constituição</w:t>
      </w:r>
      <w:r>
        <w:rPr>
          <w:rStyle w:val="8"/>
          <w:rFonts w:ascii="Times New Roman" w:hAnsi="Times New Roman" w:cs="Times New Roman"/>
          <w:color w:val="auto"/>
          <w:sz w:val="24"/>
          <w:szCs w:val="24"/>
        </w:rPr>
        <w:fldChar w:fldCharType="end"/>
      </w:r>
      <w:r>
        <w:rPr>
          <w:rFonts w:ascii="Times New Roman" w:hAnsi="Times New Roman" w:cs="Times New Roman"/>
          <w:color w:val="auto"/>
          <w:sz w:val="24"/>
          <w:szCs w:val="24"/>
        </w:rPr>
        <w:t>;</w:t>
      </w:r>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8"/>
          <w:rFonts w:ascii="Times New Roman" w:hAnsi="Times New Roman" w:cs="Times New Roman"/>
          <w:color w:val="auto"/>
          <w:sz w:val="24"/>
          <w:szCs w:val="24"/>
        </w:rPr>
        <w:t>incisos III e IV do art. 1º e no inciso III do art. 5º da Constituição Federal</w:t>
      </w:r>
      <w:r>
        <w:rPr>
          <w:rStyle w:val="8"/>
          <w:rFonts w:ascii="Times New Roman" w:hAnsi="Times New Roman" w:cs="Times New Roman"/>
          <w:color w:val="auto"/>
          <w:sz w:val="24"/>
          <w:szCs w:val="24"/>
        </w:rPr>
        <w:fldChar w:fldCharType="end"/>
      </w:r>
      <w:r>
        <w:rPr>
          <w:rFonts w:ascii="Times New Roman" w:hAnsi="Times New Roman" w:cs="Times New Roman"/>
          <w:color w:val="auto"/>
          <w:sz w:val="24"/>
          <w:szCs w:val="24"/>
        </w:rPr>
        <w:t>;</w:t>
      </w:r>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cumpre as exigências de reserva de cargos para pessoa com deficiência e para reabilitado da Previdência Social, previstas em lei e em outras normas específicas.</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w:instrText>
      </w:r>
      <w:r>
        <w:fldChar w:fldCharType="separate"/>
      </w:r>
      <w:r>
        <w:rPr>
          <w:rStyle w:val="8"/>
          <w:rFonts w:ascii="Times New Roman" w:hAnsi="Times New Roman" w:cs="Times New Roman"/>
          <w:color w:val="auto"/>
          <w:sz w:val="24"/>
          <w:szCs w:val="24"/>
        </w:rPr>
        <w:t>artigo 16 da Lei nº 14.133, de 2021</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w:t>
      </w:r>
    </w:p>
    <w:p>
      <w:pPr>
        <w:pStyle w:val="21"/>
        <w:numPr>
          <w:ilvl w:val="1"/>
          <w:numId w:val="3"/>
        </w:numPr>
        <w:ind w:left="0" w:firstLine="0"/>
        <w:rPr>
          <w:rFonts w:ascii="Times New Roman" w:hAnsi="Times New Roman" w:cs="Times New Roman"/>
          <w:sz w:val="24"/>
          <w:szCs w:val="24"/>
        </w:rPr>
      </w:pPr>
      <w:bookmarkStart w:id="26" w:name="_Ref117000019"/>
      <w:r>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w:instrText>
      </w:r>
      <w:r>
        <w:fldChar w:fldCharType="separate"/>
      </w:r>
      <w:r>
        <w:rPr>
          <w:rStyle w:val="8"/>
          <w:rFonts w:ascii="Times New Roman" w:hAnsi="Times New Roman" w:cs="Times New Roman"/>
          <w:color w:val="auto"/>
          <w:sz w:val="24"/>
          <w:szCs w:val="24"/>
        </w:rPr>
        <w:t>artigo 3° da Lei Complementar nº 123, de 2006</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xml:space="preserve">, estando apto a usufruir do tratamento favorecido estabelecido em seus </w:t>
      </w:r>
      <w:bookmarkEnd w:id="26"/>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"https://www.planalto.gov.br/ccivil_03/leis/lcp/lcp123.htm" \l "art42"</w:instrText>
      </w:r>
      <w:r>
        <w:rPr>
          <w:rFonts w:ascii="Times New Roman" w:hAnsi="Times New Roman" w:cs="Times New Roman"/>
          <w:sz w:val="24"/>
          <w:szCs w:val="24"/>
        </w:rPr>
        <w:fldChar w:fldCharType="separate"/>
      </w:r>
      <w:r>
        <w:rPr>
          <w:rStyle w:val="8"/>
          <w:rFonts w:ascii="Times New Roman" w:hAnsi="Times New Roman" w:cs="Times New Roman"/>
          <w:color w:val="auto"/>
          <w:sz w:val="24"/>
          <w:szCs w:val="24"/>
        </w:rPr>
        <w:t>arts. 42 a 49</w:t>
      </w:r>
      <w:r>
        <w:rPr>
          <w:rFonts w:ascii="Times New Roman" w:hAnsi="Times New Roman" w:cs="Times New Roman"/>
          <w:sz w:val="24"/>
          <w:szCs w:val="24"/>
        </w:rPr>
        <w:fldChar w:fldCharType="end"/>
      </w:r>
      <w:r>
        <w:rPr>
          <w:rFonts w:ascii="Times New Roman" w:hAnsi="Times New Roman" w:cs="Times New Roman"/>
          <w:sz w:val="24"/>
          <w:szCs w:val="24"/>
        </w:rPr>
        <w:t xml:space="preserve">, observado o disposto nos </w:t>
      </w:r>
      <w:r>
        <w:fldChar w:fldCharType="begin"/>
      </w:r>
      <w:r>
        <w:instrText xml:space="preserve"> HYPERLINK "http://www.planalto.gov.br/ccivil_03/_ato2019-2022/2021/lei/L14133.htm" \l "art4§1" </w:instrText>
      </w:r>
      <w:r>
        <w:fldChar w:fldCharType="separate"/>
      </w:r>
      <w:r>
        <w:rPr>
          <w:rStyle w:val="8"/>
          <w:rFonts w:ascii="Times New Roman" w:hAnsi="Times New Roman" w:cs="Times New Roman"/>
          <w:color w:val="auto"/>
          <w:sz w:val="24"/>
          <w:szCs w:val="24"/>
        </w:rPr>
        <w:t>§§ 1º ao 3º do art. 4º, da Lei n.º 14.133, de 2021.</w:t>
      </w:r>
      <w:r>
        <w:rPr>
          <w:rStyle w:val="8"/>
          <w:rFonts w:ascii="Times New Roman" w:hAnsi="Times New Roman" w:cs="Times New Roman"/>
          <w:color w:val="auto"/>
          <w:sz w:val="24"/>
          <w:szCs w:val="24"/>
        </w:rPr>
        <w:fldChar w:fldCharType="end"/>
      </w:r>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no item exclusivo para participação de microempresas e empresas de pequeno porte, a assinalação do campo “não” impedirá o prosseguimento no certame, para aquele item;</w:t>
      </w:r>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8"/>
          <w:rFonts w:ascii="Times New Roman" w:hAnsi="Times New Roman" w:cs="Times New Roman"/>
          <w:color w:val="auto"/>
          <w:sz w:val="24"/>
          <w:szCs w:val="24"/>
        </w:rPr>
        <w:t>Lei Complementar nº 123, de 2006</w:t>
      </w:r>
      <w:r>
        <w:rPr>
          <w:rStyle w:val="8"/>
          <w:rFonts w:ascii="Times New Roman" w:hAnsi="Times New Roman" w:cs="Times New Roman"/>
          <w:color w:val="auto"/>
          <w:sz w:val="24"/>
          <w:szCs w:val="24"/>
        </w:rPr>
        <w:fldChar w:fldCharType="end"/>
      </w:r>
      <w:r>
        <w:rPr>
          <w:rFonts w:ascii="Times New Roman" w:hAnsi="Times New Roman" w:cs="Times New Roman"/>
          <w:color w:val="auto"/>
          <w:sz w:val="24"/>
          <w:szCs w:val="24"/>
        </w:rPr>
        <w:t>, mesmo que microempresa, empresa de pequeno porte ou sociedade cooperativa.</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 xml:space="preserve">A falsidade da declaração de que trata 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_Ref113968921 \r \h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t xml:space="preserve"> ou 3.5 sujeitará o licitante às sanções previstas na </w:t>
      </w:r>
      <w:r>
        <w:fldChar w:fldCharType="begin"/>
      </w:r>
      <w:r>
        <w:instrText xml:space="preserve"> HYPERLINK "http://www.planalto.gov.br/ccivil_03/_ato2019-2022/2021/lei/L14133.htm" </w:instrText>
      </w:r>
      <w:r>
        <w:fldChar w:fldCharType="separate"/>
      </w:r>
      <w:r>
        <w:rPr>
          <w:rStyle w:val="8"/>
          <w:rFonts w:ascii="Times New Roman" w:hAnsi="Times New Roman" w:cs="Times New Roman"/>
          <w:color w:val="auto"/>
          <w:sz w:val="24"/>
          <w:szCs w:val="24"/>
        </w:rPr>
        <w:t>Lei nº 14.133, de 2021</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e neste Edital.</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pPr>
        <w:pStyle w:val="21"/>
        <w:numPr>
          <w:ilvl w:val="1"/>
          <w:numId w:val="3"/>
        </w:numPr>
        <w:ind w:left="0" w:firstLine="0"/>
        <w:rPr>
          <w:rFonts w:ascii="Times New Roman" w:hAnsi="Times New Roman" w:cs="Times New Roman"/>
          <w:sz w:val="24"/>
          <w:szCs w:val="24"/>
        </w:rPr>
      </w:pPr>
      <w:bookmarkStart w:id="27" w:name="_Ref116992247"/>
      <w:r>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7"/>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a aplicação do intervalo mínimo de diferença de valores ou de percentuais entre os lances, que incidirá tanto em relação aos lances intermediários quanto em relação ao lance que cobrir a melhor oferta; e</w:t>
      </w:r>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os lances serão de envio automático pelo sistema, respeitado o valor final mínimo, caso estabelecido, e o intervalo de que trata o subitem acima.</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valor superior a lance já registrado pelo fornecedor no sistema, quando adotado o critério de julgamento por menor preço; e</w:t>
      </w:r>
    </w:p>
    <w:p>
      <w:pPr>
        <w:pStyle w:val="25"/>
        <w:numPr>
          <w:ilvl w:val="2"/>
          <w:numId w:val="3"/>
        </w:numPr>
        <w:tabs>
          <w:tab w:val="left" w:pos="360"/>
        </w:tabs>
        <w:ind w:left="284"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percentual de desconto inferior a lance já registrado pelo fornecedor no sistema, quando adotado o critério de julgamento por maior desconto.</w:t>
      </w:r>
    </w:p>
    <w:p>
      <w:pPr>
        <w:pStyle w:val="21"/>
        <w:numPr>
          <w:ilvl w:val="1"/>
          <w:numId w:val="3"/>
        </w:numPr>
        <w:ind w:left="0" w:firstLine="0"/>
        <w:rPr>
          <w:rFonts w:ascii="Times New Roman" w:hAnsi="Times New Roman" w:cs="Times New Roman"/>
          <w:sz w:val="24"/>
          <w:szCs w:val="24"/>
        </w:rPr>
      </w:pPr>
      <w:bookmarkStart w:id="28" w:name="_Hlk147398435"/>
      <w:r>
        <w:rPr>
          <w:rFonts w:ascii="Times New Roman" w:hAnsi="Times New Roman" w:cs="Times New Roman"/>
          <w:sz w:val="24"/>
          <w:szCs w:val="24"/>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bookmarkEnd w:id="28"/>
    <w:p>
      <w:pPr>
        <w:pStyle w:val="21"/>
        <w:numPr>
          <w:ilvl w:val="1"/>
          <w:numId w:val="3"/>
        </w:numPr>
        <w:ind w:lef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Caberá ao licitante interessado em participar da licitação </w:t>
      </w:r>
      <w:r>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pPr>
        <w:pStyle w:val="21"/>
        <w:numPr>
          <w:ilvl w:val="1"/>
          <w:numId w:val="3"/>
        </w:numPr>
        <w:ind w:left="0" w:firstLine="0"/>
        <w:rPr>
          <w:rFonts w:ascii="Times New Roman" w:hAnsi="Times New Roman" w:cs="Times New Roman" w:eastAsiaTheme="minorEastAsia"/>
          <w:sz w:val="24"/>
          <w:szCs w:val="24"/>
        </w:rPr>
      </w:pPr>
      <w:r>
        <w:rPr>
          <w:rFonts w:ascii="Times New Roman" w:hAnsi="Times New Roman" w:eastAsia="Times New Roman" w:cs="Times New Roman"/>
          <w:sz w:val="24"/>
          <w:szCs w:val="24"/>
        </w:rPr>
        <w:t xml:space="preserve">O licitante deverá </w:t>
      </w:r>
      <w:r>
        <w:rPr>
          <w:rFonts w:ascii="Times New Roman" w:hAnsi="Times New Roman" w:cs="Times New Roman"/>
          <w:sz w:val="24"/>
          <w:szCs w:val="24"/>
        </w:rPr>
        <w:t>comunicar imediatamente ao provedor do sistema qualquer acontecimento que possa comprometer o sigilo ou a segurança, para imediato bloqueio de acesso.</w:t>
      </w:r>
    </w:p>
    <w:p>
      <w:pPr>
        <w:pStyle w:val="18"/>
        <w:numPr>
          <w:ilvl w:val="0"/>
          <w:numId w:val="3"/>
        </w:numPr>
        <w:spacing w:before="288" w:after="288"/>
        <w:rPr>
          <w:rFonts w:ascii="Times New Roman" w:hAnsi="Times New Roman" w:cs="Times New Roman"/>
          <w:sz w:val="24"/>
          <w:szCs w:val="24"/>
        </w:rPr>
      </w:pPr>
      <w:bookmarkStart w:id="29" w:name="_Toc135469227"/>
      <w:r>
        <w:rPr>
          <w:rFonts w:ascii="Times New Roman" w:hAnsi="Times New Roman" w:cs="Times New Roman"/>
          <w:sz w:val="24"/>
          <w:szCs w:val="24"/>
        </w:rPr>
        <w:t>DO PREENCHIMENTO DA PROPOSTA</w:t>
      </w:r>
      <w:bookmarkEnd w:id="29"/>
    </w:p>
    <w:p>
      <w:pPr>
        <w:pStyle w:val="21"/>
        <w:numPr>
          <w:ilvl w:val="1"/>
          <w:numId w:val="3"/>
        </w:numPr>
        <w:ind w:left="0" w:firstLine="0"/>
        <w:rPr>
          <w:rFonts w:ascii="Times New Roman" w:hAnsi="Times New Roman" w:eastAsia="Times New Roman" w:cs="Times New Roman"/>
          <w:sz w:val="24"/>
          <w:szCs w:val="24"/>
        </w:rPr>
      </w:pPr>
      <w:r>
        <w:rPr>
          <w:rFonts w:ascii="Times New Roman" w:hAnsi="Times New Roman" w:cs="Times New Roman"/>
          <w:sz w:val="24"/>
          <w:szCs w:val="24"/>
        </w:rPr>
        <w:t>O licitante deverá enviar sua proposta mediante o preenchimento, no sistema eletrônico, quando for o caso, dos seguintes campos:</w:t>
      </w:r>
    </w:p>
    <w:p>
      <w:pPr>
        <w:pStyle w:val="26"/>
        <w:numPr>
          <w:ilvl w:val="2"/>
          <w:numId w:val="3"/>
        </w:numPr>
        <w:tabs>
          <w:tab w:val="left" w:pos="360"/>
        </w:tabs>
        <w:spacing w:before="0" w:after="0" w:line="240" w:lineRule="auto"/>
        <w:ind w:left="284" w:firstLine="0"/>
        <w:rPr>
          <w:rFonts w:ascii="Times New Roman" w:hAnsi="Times New Roman" w:cs="Times New Roman" w:eastAsiaTheme="minorEastAsia"/>
          <w:i w:val="0"/>
          <w:iCs w:val="0"/>
          <w:color w:val="auto"/>
          <w:sz w:val="24"/>
          <w:szCs w:val="24"/>
        </w:rPr>
      </w:pPr>
      <w:r>
        <w:rPr>
          <w:rFonts w:ascii="Times New Roman" w:hAnsi="Times New Roman" w:cs="Times New Roman"/>
          <w:i w:val="0"/>
          <w:iCs w:val="0"/>
          <w:color w:val="auto"/>
          <w:sz w:val="24"/>
          <w:szCs w:val="24"/>
        </w:rPr>
        <w:t>valor unitário e total dos itens;</w:t>
      </w:r>
    </w:p>
    <w:p>
      <w:pPr>
        <w:pStyle w:val="25"/>
        <w:numPr>
          <w:ilvl w:val="2"/>
          <w:numId w:val="3"/>
        </w:numPr>
        <w:tabs>
          <w:tab w:val="left" w:pos="360"/>
        </w:tabs>
        <w:spacing w:before="0" w:after="0" w:line="240" w:lineRule="auto"/>
        <w:ind w:left="284" w:firstLine="0"/>
        <w:rPr>
          <w:rFonts w:ascii="Times New Roman" w:hAnsi="Times New Roman" w:cs="Times New Roman"/>
          <w:color w:val="auto"/>
          <w:sz w:val="24"/>
          <w:szCs w:val="24"/>
        </w:rPr>
      </w:pPr>
      <w:r>
        <w:rPr>
          <w:rFonts w:ascii="Times New Roman" w:hAnsi="Times New Roman" w:cs="Times New Roman"/>
          <w:color w:val="auto"/>
          <w:sz w:val="24"/>
          <w:szCs w:val="24"/>
        </w:rPr>
        <w:t>Marca;</w:t>
      </w:r>
    </w:p>
    <w:p>
      <w:pPr>
        <w:pStyle w:val="26"/>
        <w:numPr>
          <w:ilvl w:val="2"/>
          <w:numId w:val="3"/>
        </w:numPr>
        <w:tabs>
          <w:tab w:val="left" w:pos="360"/>
        </w:tabs>
        <w:spacing w:before="0" w:after="0" w:line="240" w:lineRule="auto"/>
        <w:ind w:left="284"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Fabricante; </w:t>
      </w:r>
    </w:p>
    <w:p>
      <w:pPr>
        <w:pStyle w:val="26"/>
        <w:numPr>
          <w:ilvl w:val="2"/>
          <w:numId w:val="3"/>
        </w:numPr>
        <w:tabs>
          <w:tab w:val="left" w:pos="360"/>
        </w:tabs>
        <w:spacing w:before="0" w:after="0" w:line="240" w:lineRule="auto"/>
        <w:ind w:left="284"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Data de fabricação;</w:t>
      </w:r>
    </w:p>
    <w:p>
      <w:pPr>
        <w:pStyle w:val="26"/>
        <w:numPr>
          <w:ilvl w:val="0"/>
          <w:numId w:val="0"/>
        </w:numPr>
        <w:tabs>
          <w:tab w:val="left" w:pos="360"/>
        </w:tabs>
        <w:spacing w:before="0" w:after="0" w:line="240" w:lineRule="auto"/>
        <w:ind w:left="284"/>
        <w:rPr>
          <w:rFonts w:ascii="Times New Roman" w:hAnsi="Times New Roman" w:cs="Times New Roman"/>
          <w:color w:val="auto"/>
          <w:sz w:val="24"/>
          <w:szCs w:val="24"/>
        </w:rPr>
      </w:pP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Todas as especificações do objeto contidas na proposta vinculam o licitante.</w:t>
      </w:r>
    </w:p>
    <w:p>
      <w:pPr>
        <w:pStyle w:val="25"/>
        <w:numPr>
          <w:ilvl w:val="2"/>
          <w:numId w:val="3"/>
        </w:numPr>
        <w:tabs>
          <w:tab w:val="left" w:pos="360"/>
        </w:tabs>
        <w:ind w:left="284" w:firstLine="0"/>
        <w:rPr>
          <w:rFonts w:ascii="Times New Roman" w:hAnsi="Times New Roman" w:cs="Times New Roman"/>
          <w:b/>
          <w:bCs/>
          <w:color w:val="auto"/>
          <w:sz w:val="24"/>
          <w:szCs w:val="24"/>
          <w:u w:val="single"/>
        </w:rPr>
      </w:pPr>
      <w:r>
        <w:rPr>
          <w:rFonts w:ascii="Times New Roman" w:hAnsi="Times New Roman" w:cs="Times New Roman"/>
          <w:color w:val="auto"/>
          <w:sz w:val="24"/>
          <w:szCs w:val="24"/>
        </w:rPr>
        <w:t xml:space="preserve"> </w:t>
      </w:r>
      <w:r>
        <w:rPr>
          <w:rStyle w:val="22"/>
          <w:rFonts w:ascii="Times New Roman" w:hAnsi="Times New Roman" w:cs="Times New Roman"/>
          <w:b/>
          <w:bCs/>
          <w:color w:val="auto"/>
          <w:sz w:val="24"/>
          <w:szCs w:val="24"/>
          <w:u w:val="single"/>
        </w:rPr>
        <w:t>O licitante NÃO poderá oferecer proposta em quantitativo inferior ao previsto para contratação.</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21"/>
        <w:numPr>
          <w:ilvl w:val="1"/>
          <w:numId w:val="3"/>
        </w:numPr>
        <w:ind w:left="0" w:firstLine="0"/>
        <w:rPr>
          <w:rFonts w:ascii="Times New Roman" w:hAnsi="Times New Roman" w:cs="Times New Roman"/>
          <w:sz w:val="24"/>
          <w:szCs w:val="24"/>
        </w:rPr>
      </w:pPr>
      <w:bookmarkStart w:id="30" w:name="_Hlk147398662"/>
      <w:r>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Independentemente do percentual de tributo inserido na planilha, no pagamento serão retidos na fonte os percentuais estabelecidos na legislação vigente.</w:t>
      </w:r>
    </w:p>
    <w:bookmarkEnd w:id="30"/>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25"/>
        <w:numPr>
          <w:ilvl w:val="2"/>
          <w:numId w:val="3"/>
        </w:numPr>
        <w:tabs>
          <w:tab w:val="left" w:pos="360"/>
        </w:tabs>
        <w:ind w:left="284" w:firstLine="0"/>
        <w:rPr>
          <w:rFonts w:ascii="Times New Roman" w:hAnsi="Times New Roman" w:cs="Times New Roman"/>
          <w:sz w:val="24"/>
          <w:szCs w:val="24"/>
        </w:rPr>
      </w:pPr>
      <w:r>
        <w:rPr>
          <w:rFonts w:ascii="Times New Roman" w:hAnsi="Times New Roman" w:cs="Times New Roman"/>
          <w:sz w:val="24"/>
          <w:szCs w:val="24"/>
        </w:rPr>
        <w:t xml:space="preserve">O prazo de validade da proposta não será inferior a </w:t>
      </w:r>
      <w:r>
        <w:rPr>
          <w:rFonts w:ascii="Times New Roman" w:hAnsi="Times New Roman" w:cs="Times New Roman"/>
          <w:b/>
          <w:bCs/>
          <w:color w:val="auto"/>
          <w:sz w:val="24"/>
          <w:szCs w:val="24"/>
        </w:rPr>
        <w:t xml:space="preserve">60 (sessenta) </w:t>
      </w:r>
      <w:r>
        <w:rPr>
          <w:rFonts w:ascii="Times New Roman" w:hAnsi="Times New Roman" w:cs="Times New Roman"/>
          <w:b/>
          <w:bCs/>
          <w:sz w:val="24"/>
          <w:szCs w:val="24"/>
        </w:rPr>
        <w:t>dias</w:t>
      </w:r>
      <w:r>
        <w:rPr>
          <w:rFonts w:ascii="Times New Roman" w:hAnsi="Times New Roman" w:cs="Times New Roman"/>
          <w:b/>
          <w:sz w:val="24"/>
          <w:szCs w:val="24"/>
        </w:rPr>
        <w:t>,</w:t>
      </w:r>
      <w:r>
        <w:rPr>
          <w:rFonts w:ascii="Times New Roman" w:hAnsi="Times New Roman" w:cs="Times New Roman"/>
          <w:sz w:val="24"/>
          <w:szCs w:val="24"/>
        </w:rPr>
        <w:t xml:space="preserve"> a contar da data de sua apresentação.</w:t>
      </w:r>
    </w:p>
    <w:p>
      <w:pPr>
        <w:pStyle w:val="25"/>
        <w:numPr>
          <w:ilvl w:val="2"/>
          <w:numId w:val="3"/>
        </w:numPr>
        <w:tabs>
          <w:tab w:val="left" w:pos="360"/>
        </w:tabs>
        <w:ind w:left="284" w:firstLine="0"/>
        <w:rPr>
          <w:rFonts w:ascii="Times New Roman" w:hAnsi="Times New Roman" w:cs="Times New Roman"/>
          <w:sz w:val="24"/>
          <w:szCs w:val="24"/>
        </w:rPr>
      </w:pPr>
      <w:r>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pPr>
        <w:pStyle w:val="21"/>
        <w:numPr>
          <w:ilvl w:val="1"/>
          <w:numId w:val="3"/>
        </w:numPr>
        <w:ind w:left="0" w:firstLine="0"/>
        <w:rPr>
          <w:rFonts w:ascii="Times New Roman" w:hAnsi="Times New Roman" w:eastAsia="Times New Roman" w:cs="Times New Roman"/>
          <w:sz w:val="24"/>
          <w:szCs w:val="24"/>
        </w:rPr>
      </w:pPr>
      <w:r>
        <w:rPr>
          <w:rFonts w:ascii="Times New Roman" w:hAnsi="Times New Roman" w:cs="Times New Roman"/>
          <w:sz w:val="24"/>
          <w:szCs w:val="24"/>
        </w:rPr>
        <w:t xml:space="preserve">O descumprimento das regras supramencionadas pela Administração por parte dos contratados pode ensejar a </w:t>
      </w:r>
      <w:r>
        <w:rPr>
          <w:rFonts w:ascii="Times New Roman" w:hAnsi="Times New Roman" w:cs="Times New Roman"/>
          <w:color w:val="000000" w:themeColor="text1"/>
          <w:sz w:val="24"/>
          <w:szCs w:val="24"/>
          <w14:textFill>
            <w14:solidFill>
              <w14:schemeClr w14:val="tx1"/>
            </w14:solidFill>
          </w14:textFill>
        </w:rPr>
        <w:t>responsabilização pelo</w:t>
      </w:r>
      <w:r>
        <w:rPr>
          <w:rFonts w:ascii="Times New Roman" w:hAnsi="Times New Roman" w:cs="Times New Roman"/>
          <w:sz w:val="24"/>
          <w:szCs w:val="24"/>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8"/>
          <w:rFonts w:ascii="Times New Roman" w:hAnsi="Times New Roman" w:cs="Times New Roman"/>
          <w:sz w:val="24"/>
          <w:szCs w:val="24"/>
        </w:rPr>
        <w:t>art. 71, inciso IX, da Constituição</w:t>
      </w:r>
      <w:r>
        <w:rPr>
          <w:rStyle w:val="8"/>
          <w:rFonts w:ascii="Times New Roman" w:hAnsi="Times New Roman" w:cs="Times New Roman"/>
          <w:sz w:val="24"/>
          <w:szCs w:val="24"/>
        </w:rPr>
        <w:fldChar w:fldCharType="end"/>
      </w:r>
      <w:r>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pPr>
        <w:pStyle w:val="21"/>
        <w:numPr>
          <w:ilvl w:val="1"/>
          <w:numId w:val="3"/>
        </w:numPr>
        <w:ind w:left="0" w:firstLine="0"/>
        <w:rPr>
          <w:rFonts w:ascii="Times New Roman" w:hAnsi="Times New Roman" w:cs="Times New Roman" w:eastAsiaTheme="minorEastAsia"/>
          <w:sz w:val="24"/>
          <w:szCs w:val="24"/>
        </w:rPr>
      </w:pPr>
      <w:r>
        <w:rPr>
          <w:rFonts w:ascii="Times New Roman" w:hAnsi="Times New Roman" w:cs="Times New Roman"/>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pPr>
        <w:pStyle w:val="21"/>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Em todo caso, deverá ser garantido o pagamento do salário normativo previsto no instrumento coletivo aplicável ou do salário-mínimo vigente, o que for maior.</w:t>
      </w:r>
    </w:p>
    <w:p>
      <w:pPr>
        <w:pStyle w:val="18"/>
        <w:rPr>
          <w:rFonts w:ascii="Times New Roman" w:hAnsi="Times New Roman" w:cs="Times New Roman"/>
          <w:sz w:val="24"/>
          <w:szCs w:val="24"/>
        </w:rPr>
      </w:pPr>
      <w:bookmarkStart w:id="31" w:name="_Toc135469228"/>
      <w:r>
        <w:rPr>
          <w:rFonts w:ascii="Times New Roman" w:hAnsi="Times New Roman" w:cs="Times New Roman"/>
          <w:sz w:val="24"/>
          <w:szCs w:val="24"/>
        </w:rPr>
        <w:t>DA ABERTURA DA SESSÃO, CLASSIFICAÇÃO DAS PROPOSTAS E FORMULAÇÃO DE LANCES</w:t>
      </w:r>
      <w:bookmarkEnd w:id="31"/>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abertura da presente licitação dar-se-á automaticamente em sessão pública, por meio de sistema eletrônico, na data, horário e local indicados neste Edital.</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licitantes poderão retirar ou substituir a proposta ou os documentos de habilitação, quando for o caso, anteriormente inseridos no sistema, até a abertura da sessão pública.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sistema disponibilizará campo próprio para troca de mensagens entre o Pregoeiro e os licitantes.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Iniciada a etapa competitiva, os licitantes deverão encaminhar lances exclusivamente por meio de sistema eletrônico, sendo imediatamente informados do seu recebimento e do valor consignado no registro.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lance deverá ser ofertado pelo valor unitário do item</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licitantes poderão oferecer lances sucessivos, observando o horário fixado para abertura da sessão e as regras estabelecidas no Edital.</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O licitante somente poderá oferecer lance de valor inferior ou percentual de desconto superior ao último por ele ofertado e registrado pelo sistema. </w:t>
      </w:r>
    </w:p>
    <w:p>
      <w:pPr>
        <w:pStyle w:val="24"/>
        <w:rPr>
          <w:rFonts w:ascii="Times New Roman" w:hAnsi="Times New Roman" w:cs="Times New Roman"/>
          <w:b/>
          <w:bCs/>
          <w:i w:val="0"/>
          <w:iCs w:val="0"/>
          <w:color w:val="auto"/>
          <w:sz w:val="24"/>
          <w:szCs w:val="24"/>
        </w:rPr>
      </w:pPr>
      <w:r>
        <w:rPr>
          <w:rFonts w:ascii="Times New Roman" w:hAnsi="Times New Roman" w:cs="Times New Roman"/>
          <w:i w:val="0"/>
          <w:iCs w:val="0"/>
          <w:color w:val="auto"/>
          <w:sz w:val="24"/>
          <w:szCs w:val="24"/>
        </w:rPr>
        <w:t xml:space="preserve">O intervalo mínimo de diferença de valores ou percentuais entre os lances, que incidirá tanto em relação aos lances intermediários quanto em relação à proposta que cobrir a melhor oferta deverá ser de R$ </w:t>
      </w:r>
      <w:r>
        <w:rPr>
          <w:rFonts w:ascii="Times New Roman" w:hAnsi="Times New Roman" w:cs="Times New Roman"/>
          <w:b/>
          <w:bCs/>
          <w:i w:val="0"/>
          <w:iCs w:val="0"/>
          <w:color w:val="auto"/>
          <w:sz w:val="24"/>
          <w:szCs w:val="24"/>
        </w:rPr>
        <w:t>1,00 (hum real).</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licitante poderá, uma única vez, excluir seu último lance ofertado, no intervalo de quinze segundos após o registro no sistema, na hipótese de lance inconsistente ou inexequível.</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procedimento seguirá de acordo com o modo de disputa adotado.</w:t>
      </w:r>
    </w:p>
    <w:p>
      <w:pPr>
        <w:pStyle w:val="24"/>
        <w:rPr>
          <w:rFonts w:ascii="Times New Roman" w:hAnsi="Times New Roman" w:cs="Times New Roman"/>
          <w:i w:val="0"/>
          <w:iCs w:val="0"/>
          <w:color w:val="auto"/>
          <w:sz w:val="24"/>
          <w:szCs w:val="24"/>
        </w:rPr>
      </w:pPr>
      <w:bookmarkStart w:id="32" w:name="_Hlk113697759"/>
      <w:r>
        <w:rPr>
          <w:rFonts w:ascii="Times New Roman" w:hAnsi="Times New Roman" w:cs="Times New Roman"/>
          <w:i w:val="0"/>
          <w:iCs w:val="0"/>
          <w:color w:val="auto"/>
          <w:sz w:val="24"/>
          <w:szCs w:val="24"/>
        </w:rPr>
        <w:t>Caso seja adotado para o envio de lances no pregão eletrônico o modo de disputa “aberto”, os licitantes apresentarão lances públicos e sucessivos, com prorrogações.</w:t>
      </w:r>
    </w:p>
    <w:bookmarkEnd w:id="32"/>
    <w:p>
      <w:pPr>
        <w:pStyle w:val="26"/>
        <w:tabs>
          <w:tab w:val="left" w:pos="360"/>
        </w:tabs>
        <w:rPr>
          <w:rFonts w:ascii="Times New Roman" w:hAnsi="Times New Roman" w:cs="Times New Roman"/>
          <w:i w:val="0"/>
          <w:iCs w:val="0"/>
          <w:color w:val="auto"/>
          <w:sz w:val="24"/>
          <w:szCs w:val="24"/>
        </w:rPr>
      </w:pPr>
      <w:bookmarkStart w:id="33" w:name="_Hlk113697816"/>
      <w:r>
        <w:rPr>
          <w:rFonts w:ascii="Times New Roman" w:hAnsi="Times New Roman" w:cs="Times New Roman"/>
          <w:i w:val="0"/>
          <w:iCs w:val="0"/>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Não havendo novos lances na forma estabelecida nos itens anteriores, a sessão pública encerrar-se-á automaticamente, e o sistema ordenará e divulgará os lances conforme a ordem final de classificação.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Após o reinício previsto no item supra, os licitantes serão convocados para apresentar lances intermediários.</w:t>
      </w:r>
      <w:bookmarkEnd w:id="33"/>
      <w:bookmarkStart w:id="34" w:name="_Hlk113631522"/>
    </w:p>
    <w:bookmarkEnd w:id="34"/>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Após o término dos prazos estabelecidos nos subitens anteriores, o sistema ordenará e divulgará os lances segundo a ordem crescente de valores.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Não serão aceitos dois ou mais lances de mesmo valor, prevalecendo aquele que for recebido e registrado em primeiro lugar.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Durante o transcurso da sessão pública, os licitantes serão informados, em tempo real, do valor do menor lance registrado, vedada a identificação do licitante.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No caso de desconexão com o Pregoeiro, no decorrer da etapa competitiva do Pregão, o sistema eletrônico poderá permanecer acessível aos licitantes para a recepção dos lances.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Caso o licitante não apresente lances, concorrerá com o valor de sua proposta.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Em relação a itens não exclusivos para participação de microempresas e empresas de pequeno porte, uma vez encerrada a etapa de lances</w:t>
      </w:r>
      <w:r>
        <w:rPr>
          <w:rFonts w:ascii="Times New Roman" w:hAnsi="Times New Roman" w:eastAsia="Zurich BT" w:cs="Times New Roman"/>
          <w:i w:val="0"/>
          <w:iCs w:val="0"/>
          <w:color w:val="auto"/>
          <w:sz w:val="24"/>
          <w:szCs w:val="24"/>
        </w:rPr>
        <w:t xml:space="preserve">, será efetivada a verificação automática, junto à Receita Federal, do porte da entidade empresarial. O sistema identificará em coluna própria as microempresas e empresas de pequeno porte </w:t>
      </w:r>
      <w:r>
        <w:rPr>
          <w:rFonts w:ascii="Times New Roman" w:hAnsi="Times New Roman" w:cs="Times New Roman"/>
          <w:i w:val="0"/>
          <w:iCs w:val="0"/>
          <w:color w:val="auto"/>
          <w:sz w:val="24"/>
          <w:szCs w:val="24"/>
        </w:rPr>
        <w:t>participantes</w:t>
      </w:r>
      <w:r>
        <w:rPr>
          <w:rFonts w:ascii="Times New Roman" w:hAnsi="Times New Roman" w:eastAsia="Zurich BT" w:cs="Times New Roman"/>
          <w:i w:val="0"/>
          <w:iCs w:val="0"/>
          <w:color w:val="auto"/>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w:instrText>
      </w:r>
      <w:r>
        <w:fldChar w:fldCharType="separate"/>
      </w:r>
      <w:r>
        <w:rPr>
          <w:rStyle w:val="8"/>
          <w:rFonts w:ascii="Times New Roman" w:hAnsi="Times New Roman" w:eastAsia="Zurich BT" w:cs="Times New Roman"/>
          <w:i w:val="0"/>
          <w:iCs w:val="0"/>
          <w:color w:val="auto"/>
          <w:sz w:val="24"/>
          <w:szCs w:val="24"/>
        </w:rPr>
        <w:t>arts. 44 e 45 da Lei Complementar nº 123, de 2006</w:t>
      </w:r>
      <w:r>
        <w:rPr>
          <w:rStyle w:val="8"/>
          <w:rFonts w:ascii="Times New Roman" w:hAnsi="Times New Roman" w:eastAsia="Zurich BT" w:cs="Times New Roman"/>
          <w:i w:val="0"/>
          <w:iCs w:val="0"/>
          <w:color w:val="auto"/>
          <w:sz w:val="24"/>
          <w:szCs w:val="24"/>
        </w:rPr>
        <w:fldChar w:fldCharType="end"/>
      </w:r>
      <w:r>
        <w:rPr>
          <w:rFonts w:ascii="Times New Roman" w:hAnsi="Times New Roman" w:eastAsia="Zurich BT" w:cs="Times New Roman"/>
          <w:i w:val="0"/>
          <w:iCs w:val="0"/>
          <w:color w:val="auto"/>
          <w:sz w:val="24"/>
          <w:szCs w:val="24"/>
        </w:rPr>
        <w:t xml:space="preserve">, regulamentada pelo </w:t>
      </w:r>
      <w:r>
        <w:fldChar w:fldCharType="begin"/>
      </w:r>
      <w:r>
        <w:instrText xml:space="preserve"> HYPERLINK "https://www.planalto.gov.br/ccivil_03/_ato2015-2018/2015/decreto/d8539.htm" </w:instrText>
      </w:r>
      <w:r>
        <w:fldChar w:fldCharType="separate"/>
      </w:r>
      <w:r>
        <w:rPr>
          <w:rStyle w:val="8"/>
          <w:rFonts w:ascii="Times New Roman" w:hAnsi="Times New Roman" w:eastAsia="Zurich BT" w:cs="Times New Roman"/>
          <w:i w:val="0"/>
          <w:iCs w:val="0"/>
          <w:color w:val="auto"/>
          <w:sz w:val="24"/>
          <w:szCs w:val="24"/>
        </w:rPr>
        <w:t>Decreto nº 8.538, de 2015</w:t>
      </w:r>
      <w:r>
        <w:rPr>
          <w:rStyle w:val="8"/>
          <w:rFonts w:ascii="Times New Roman" w:hAnsi="Times New Roman" w:eastAsia="Zurich BT" w:cs="Times New Roman"/>
          <w:i w:val="0"/>
          <w:iCs w:val="0"/>
          <w:color w:val="auto"/>
          <w:sz w:val="24"/>
          <w:szCs w:val="24"/>
        </w:rPr>
        <w:fldChar w:fldCharType="end"/>
      </w:r>
      <w:r>
        <w:rPr>
          <w:rFonts w:ascii="Times New Roman" w:hAnsi="Times New Roman" w:eastAsia="Zurich BT" w:cs="Times New Roman"/>
          <w:i w:val="0"/>
          <w:iCs w:val="0"/>
          <w:color w:val="auto"/>
          <w:sz w:val="24"/>
          <w:szCs w:val="24"/>
        </w:rPr>
        <w:t>.</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Nessas condições, as propostas de </w:t>
      </w:r>
      <w:r>
        <w:rPr>
          <w:rFonts w:ascii="Times New Roman" w:hAnsi="Times New Roman" w:eastAsia="Zurich BT" w:cs="Times New Roman"/>
          <w:i w:val="0"/>
          <w:iCs w:val="0"/>
          <w:color w:val="auto"/>
          <w:sz w:val="24"/>
          <w:szCs w:val="24"/>
        </w:rPr>
        <w:t xml:space="preserve">microempresas e empresas de pequeno porte </w:t>
      </w:r>
      <w:r>
        <w:rPr>
          <w:rFonts w:ascii="Times New Roman" w:hAnsi="Times New Roman" w:cs="Times New Roman"/>
          <w:i w:val="0"/>
          <w:iCs w:val="0"/>
          <w:color w:val="auto"/>
          <w:sz w:val="24"/>
          <w:szCs w:val="24"/>
        </w:rPr>
        <w:t>que se encontrarem na faixa de até 5% (cinco por cento) acima da melhor proposta ou melhor lance serão consideradas empatadas com a primeira colocada.</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Caso a </w:t>
      </w:r>
      <w:r>
        <w:rPr>
          <w:rFonts w:ascii="Times New Roman" w:hAnsi="Times New Roman" w:eastAsia="Zurich BT" w:cs="Times New Roman"/>
          <w:i w:val="0"/>
          <w:iCs w:val="0"/>
          <w:color w:val="auto"/>
          <w:sz w:val="24"/>
          <w:szCs w:val="24"/>
        </w:rPr>
        <w:t>microempresa ou a empresa de pequeno porte</w:t>
      </w:r>
      <w:r>
        <w:rPr>
          <w:rFonts w:ascii="Times New Roman" w:hAnsi="Times New Roman" w:cs="Times New Roman"/>
          <w:i w:val="0"/>
          <w:iCs w:val="0"/>
          <w:color w:val="auto"/>
          <w:sz w:val="24"/>
          <w:szCs w:val="24"/>
        </w:rPr>
        <w:t xml:space="preserve"> melhor classificada desista ou não se manifeste no prazo estabelecido, serão convocadas as demais licitantes </w:t>
      </w:r>
      <w:r>
        <w:rPr>
          <w:rFonts w:ascii="Times New Roman" w:hAnsi="Times New Roman" w:eastAsia="Zurich BT" w:cs="Times New Roman"/>
          <w:i w:val="0"/>
          <w:iCs w:val="0"/>
          <w:color w:val="auto"/>
          <w:sz w:val="24"/>
          <w:szCs w:val="24"/>
        </w:rPr>
        <w:t>microempresa e empresa de pequeno porte</w:t>
      </w:r>
      <w:r>
        <w:rPr>
          <w:rFonts w:ascii="Times New Roman" w:hAnsi="Times New Roman" w:cs="Times New Roman"/>
          <w:i w:val="0"/>
          <w:iCs w:val="0"/>
          <w:color w:val="auto"/>
          <w:sz w:val="24"/>
          <w:szCs w:val="24"/>
        </w:rPr>
        <w:t xml:space="preserve"> que se encontrem naquele intervalo de 5% (cinco por cento), na ordem de classificação, para o exercício do mesmo direito, no prazo estabelecido no subitem anterior.</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24"/>
        <w:rPr>
          <w:rFonts w:ascii="Times New Roman" w:hAnsi="Times New Roman" w:eastAsia="Times New Roman" w:cs="Times New Roman"/>
          <w:i w:val="0"/>
          <w:iCs w:val="0"/>
          <w:color w:val="auto"/>
          <w:sz w:val="24"/>
          <w:szCs w:val="24"/>
        </w:rPr>
      </w:pPr>
      <w:r>
        <w:rPr>
          <w:rFonts w:ascii="Times New Roman" w:hAnsi="Times New Roman" w:cs="Times New Roman"/>
          <w:i w:val="0"/>
          <w:iCs w:val="0"/>
          <w:color w:val="auto"/>
          <w:sz w:val="24"/>
          <w:szCs w:val="24"/>
        </w:rPr>
        <w:t xml:space="preserve">Só poderá haver empate entre propostas iguais (não seguidas de lances), ou entre lances finais da fase fechada do modo de disputa aberto e fechado. </w:t>
      </w:r>
    </w:p>
    <w:p>
      <w:pPr>
        <w:pStyle w:val="26"/>
        <w:tabs>
          <w:tab w:val="left" w:pos="360"/>
        </w:tabs>
        <w:rPr>
          <w:rFonts w:ascii="Times New Roman" w:hAnsi="Times New Roman" w:cs="Times New Roman" w:eastAsiaTheme="minorEastAsia"/>
          <w:i w:val="0"/>
          <w:iCs w:val="0"/>
          <w:color w:val="auto"/>
          <w:sz w:val="24"/>
          <w:szCs w:val="24"/>
        </w:rPr>
      </w:pPr>
      <w:r>
        <w:rPr>
          <w:rFonts w:ascii="Times New Roman" w:hAnsi="Times New Roman" w:cs="Times New Roman"/>
          <w:i w:val="0"/>
          <w:iCs w:val="0"/>
          <w:color w:val="auto"/>
          <w:sz w:val="24"/>
          <w:szCs w:val="24"/>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8"/>
          <w:rFonts w:ascii="Times New Roman" w:hAnsi="Times New Roman" w:eastAsia="Arial" w:cs="Times New Roman"/>
          <w:i w:val="0"/>
          <w:iCs w:val="0"/>
          <w:color w:val="auto"/>
          <w:sz w:val="24"/>
          <w:szCs w:val="24"/>
        </w:rPr>
        <w:t>art</w:t>
      </w:r>
      <w:r>
        <w:rPr>
          <w:rStyle w:val="8"/>
          <w:rFonts w:ascii="Times New Roman" w:hAnsi="Times New Roman" w:cs="Times New Roman"/>
          <w:i w:val="0"/>
          <w:iCs w:val="0"/>
          <w:color w:val="auto"/>
          <w:sz w:val="24"/>
          <w:szCs w:val="24"/>
        </w:rPr>
        <w:t>. 60 da Lei nº 14.133, de 2021</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nesta ordem:</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disputa final, hipótese em que os licitantes empatados poderão apresentar nova proposta em ato contínuo à classificação;</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desenvolvimento pelo licitante de ações de equidade entre homens e mulheres no ambiente de trabalho, conforme regulamento;</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desenvolvimento pelo licitante de programa de integridade, conforme orientações dos órgãos de controle.</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Persistindo o empate, será assegurada preferência, sucessivamente, aos bens e serviços produzidos ou prestados por:</w:t>
      </w:r>
    </w:p>
    <w:p>
      <w:pPr>
        <w:pStyle w:val="28"/>
        <w:tabs>
          <w:tab w:val="left" w:pos="360"/>
        </w:tabs>
        <w:ind w:left="2491" w:hanging="648"/>
        <w:rPr>
          <w:rFonts w:ascii="Times New Roman" w:hAnsi="Times New Roman" w:cs="Times New Roman"/>
          <w:sz w:val="24"/>
          <w:szCs w:val="24"/>
        </w:rPr>
      </w:pPr>
      <w:bookmarkStart w:id="35" w:name="art60§1i"/>
      <w:bookmarkEnd w:id="35"/>
      <w:r>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28"/>
        <w:tabs>
          <w:tab w:val="left" w:pos="360"/>
        </w:tabs>
        <w:ind w:left="2491" w:hanging="648"/>
        <w:rPr>
          <w:rFonts w:ascii="Times New Roman" w:hAnsi="Times New Roman" w:cs="Times New Roman"/>
          <w:sz w:val="24"/>
          <w:szCs w:val="24"/>
        </w:rPr>
      </w:pPr>
      <w:bookmarkStart w:id="36" w:name="art60§1ii"/>
      <w:bookmarkEnd w:id="36"/>
      <w:r>
        <w:rPr>
          <w:rFonts w:ascii="Times New Roman" w:hAnsi="Times New Roman" w:cs="Times New Roman"/>
          <w:sz w:val="24"/>
          <w:szCs w:val="24"/>
        </w:rPr>
        <w:t>empresas brasileiras;</w:t>
      </w:r>
    </w:p>
    <w:p>
      <w:pPr>
        <w:pStyle w:val="28"/>
        <w:tabs>
          <w:tab w:val="left" w:pos="360"/>
        </w:tabs>
        <w:ind w:left="2491" w:hanging="648"/>
        <w:rPr>
          <w:rFonts w:ascii="Times New Roman" w:hAnsi="Times New Roman" w:cs="Times New Roman"/>
          <w:sz w:val="24"/>
          <w:szCs w:val="24"/>
        </w:rPr>
      </w:pPr>
      <w:bookmarkStart w:id="37" w:name="art60§1iii"/>
      <w:bookmarkEnd w:id="37"/>
      <w:r>
        <w:rPr>
          <w:rFonts w:ascii="Times New Roman" w:hAnsi="Times New Roman" w:cs="Times New Roman"/>
          <w:sz w:val="24"/>
          <w:szCs w:val="24"/>
        </w:rPr>
        <w:t>empresas que invistam em pesquisa e no desenvolvimento de tecnologia no País;</w:t>
      </w:r>
    </w:p>
    <w:p>
      <w:pPr>
        <w:pStyle w:val="28"/>
        <w:tabs>
          <w:tab w:val="left" w:pos="360"/>
        </w:tabs>
        <w:ind w:left="2491" w:hanging="648"/>
        <w:rPr>
          <w:rFonts w:ascii="Times New Roman" w:hAnsi="Times New Roman" w:cs="Times New Roman"/>
          <w:sz w:val="24"/>
          <w:szCs w:val="24"/>
        </w:rPr>
      </w:pPr>
      <w:bookmarkStart w:id="38" w:name="art60§1iv"/>
      <w:bookmarkEnd w:id="38"/>
      <w:r>
        <w:rPr>
          <w:rFonts w:ascii="Times New Roman" w:hAnsi="Times New Roman" w:cs="Times New Roman"/>
          <w:sz w:val="24"/>
          <w:szCs w:val="24"/>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8"/>
          <w:rFonts w:ascii="Times New Roman" w:hAnsi="Times New Roman" w:cs="Times New Roman"/>
          <w:color w:val="auto"/>
          <w:sz w:val="24"/>
          <w:szCs w:val="24"/>
        </w:rPr>
        <w:t>Lei nº 12.187, de 29 de dezembro de 2009</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26"/>
        <w:tabs>
          <w:tab w:val="left" w:pos="360"/>
        </w:tabs>
        <w:rPr>
          <w:rFonts w:ascii="Times New Roman" w:hAnsi="Times New Roman" w:eastAsia="Times New Roman" w:cs="Times New Roman"/>
          <w:i w:val="0"/>
          <w:iCs w:val="0"/>
          <w:color w:val="auto"/>
          <w:sz w:val="24"/>
          <w:szCs w:val="24"/>
        </w:rPr>
      </w:pPr>
      <w:r>
        <w:rPr>
          <w:rFonts w:ascii="Times New Roman" w:hAnsi="Times New Roman" w:eastAsia="Times New Roman" w:cs="Times New Roman"/>
          <w:i w:val="0"/>
          <w:iCs w:val="0"/>
          <w:color w:val="auto"/>
          <w:sz w:val="24"/>
          <w:szCs w:val="24"/>
        </w:rPr>
        <w:t xml:space="preserve">A </w:t>
      </w:r>
      <w:r>
        <w:rPr>
          <w:rFonts w:ascii="Times New Roman" w:hAnsi="Times New Roman" w:cs="Times New Roman"/>
          <w:i w:val="0"/>
          <w:iCs w:val="0"/>
          <w:color w:val="auto"/>
          <w:sz w:val="24"/>
          <w:szCs w:val="24"/>
        </w:rPr>
        <w:t>negociação será realizada por meio do sistema, podendo ser acompanhada pelos demais licitantes.</w:t>
      </w:r>
    </w:p>
    <w:p>
      <w:pPr>
        <w:pStyle w:val="26"/>
        <w:tabs>
          <w:tab w:val="left" w:pos="360"/>
        </w:tabs>
        <w:rPr>
          <w:rFonts w:ascii="Times New Roman" w:hAnsi="Times New Roman" w:cs="Times New Roman" w:eastAsiaTheme="minorEastAsia"/>
          <w:i w:val="0"/>
          <w:iCs w:val="0"/>
          <w:color w:val="auto"/>
          <w:sz w:val="24"/>
          <w:szCs w:val="24"/>
        </w:rPr>
      </w:pPr>
      <w:r>
        <w:rPr>
          <w:rFonts w:ascii="Times New Roman" w:hAnsi="Times New Roman" w:cs="Times New Roman"/>
          <w:i w:val="0"/>
          <w:iCs w:val="0"/>
          <w:color w:val="auto"/>
          <w:sz w:val="24"/>
          <w:szCs w:val="24"/>
        </w:rPr>
        <w:t>O resultado da negociação será divulgado a todos os licitantes e anexado aos autos do processo licitatório.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9" w:name="_Hlk117016948"/>
    </w:p>
    <w:bookmarkEnd w:id="39"/>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É facultado ao pregoeiro prorrogar o prazo estabelecido, a partir de solicitação fundamentada feita no chat pelo licitante, antes de findo o prazo.</w:t>
      </w:r>
    </w:p>
    <w:p>
      <w:pPr>
        <w:pStyle w:val="24"/>
        <w:rPr>
          <w:rFonts w:ascii="Times New Roman" w:hAnsi="Times New Roman" w:eastAsia="Times New Roman" w:cs="Times New Roman"/>
          <w:i w:val="0"/>
          <w:iCs w:val="0"/>
          <w:color w:val="auto"/>
          <w:sz w:val="24"/>
          <w:szCs w:val="24"/>
        </w:rPr>
      </w:pPr>
      <w:r>
        <w:rPr>
          <w:rFonts w:ascii="Times New Roman" w:hAnsi="Times New Roman" w:cs="Times New Roman"/>
          <w:i w:val="0"/>
          <w:iCs w:val="0"/>
          <w:color w:val="auto"/>
          <w:sz w:val="24"/>
          <w:szCs w:val="24"/>
        </w:rPr>
        <w:t>Após a negociação do preço, o Pregoeiro iniciará a fase de aceitação e julgamento da proposta.</w:t>
      </w:r>
    </w:p>
    <w:p>
      <w:pPr>
        <w:pStyle w:val="24"/>
        <w:rPr>
          <w:rFonts w:ascii="Times New Roman" w:hAnsi="Times New Roman" w:eastAsia="Times New Roman" w:cs="Times New Roman"/>
          <w:i w:val="0"/>
          <w:iCs w:val="0"/>
          <w:color w:val="auto"/>
          <w:sz w:val="24"/>
          <w:szCs w:val="24"/>
          <w:highlight w:val="yellow"/>
        </w:rPr>
      </w:pPr>
      <w:r>
        <w:rPr>
          <w:rFonts w:ascii="Times New Roman" w:hAnsi="Times New Roman" w:cs="Times New Roman"/>
          <w:i w:val="0"/>
          <w:iCs w:val="0"/>
          <w:color w:val="auto"/>
          <w:sz w:val="24"/>
          <w:szCs w:val="24"/>
          <w:highlight w:val="yellow"/>
        </w:rPr>
        <w:t xml:space="preserve">Referente ao </w:t>
      </w:r>
      <w:r>
        <w:rPr>
          <w:rFonts w:ascii="Times New Roman" w:hAnsi="Times New Roman" w:cs="Times New Roman"/>
          <w:b/>
          <w:bCs/>
          <w:i w:val="0"/>
          <w:iCs w:val="0"/>
          <w:color w:val="auto"/>
          <w:sz w:val="24"/>
          <w:szCs w:val="24"/>
          <w:highlight w:val="yellow"/>
        </w:rPr>
        <w:t>ITEM 9</w:t>
      </w:r>
      <w:r>
        <w:rPr>
          <w:rFonts w:ascii="Times New Roman" w:hAnsi="Times New Roman" w:cs="Times New Roman"/>
          <w:i w:val="0"/>
          <w:iCs w:val="0"/>
          <w:color w:val="auto"/>
          <w:sz w:val="24"/>
          <w:szCs w:val="24"/>
          <w:highlight w:val="yellow"/>
        </w:rPr>
        <w:t>, o fornecedor encaminhar</w:t>
      </w:r>
      <w:r>
        <w:rPr>
          <w:rFonts w:hint="default" w:ascii="Times New Roman" w:hAnsi="Times New Roman" w:cs="Times New Roman"/>
          <w:i w:val="0"/>
          <w:iCs w:val="0"/>
          <w:color w:val="auto"/>
          <w:sz w:val="24"/>
          <w:szCs w:val="24"/>
          <w:highlight w:val="yellow"/>
          <w:lang w:val="pt-BR"/>
        </w:rPr>
        <w:t xml:space="preserve"> a partir do chamado do pregoeiro</w:t>
      </w:r>
      <w:r>
        <w:rPr>
          <w:rFonts w:ascii="Times New Roman" w:hAnsi="Times New Roman" w:cs="Times New Roman"/>
          <w:i w:val="0"/>
          <w:iCs w:val="0"/>
          <w:color w:val="auto"/>
          <w:sz w:val="24"/>
          <w:szCs w:val="24"/>
          <w:highlight w:val="yellow"/>
        </w:rPr>
        <w:t xml:space="preserve"> a </w:t>
      </w:r>
      <w:r>
        <w:rPr>
          <w:rFonts w:ascii="Times New Roman" w:hAnsi="Times New Roman" w:cs="Times New Roman"/>
          <w:b/>
          <w:bCs/>
          <w:i w:val="0"/>
          <w:iCs w:val="0"/>
          <w:color w:val="auto"/>
          <w:sz w:val="24"/>
          <w:szCs w:val="24"/>
          <w:highlight w:val="yellow"/>
        </w:rPr>
        <w:t>proposta atualizada com o PROSPECTO</w:t>
      </w:r>
      <w:r>
        <w:rPr>
          <w:rFonts w:hint="default" w:ascii="Times New Roman" w:hAnsi="Times New Roman" w:cs="Times New Roman"/>
          <w:b/>
          <w:bCs/>
          <w:i w:val="0"/>
          <w:iCs w:val="0"/>
          <w:color w:val="auto"/>
          <w:sz w:val="24"/>
          <w:szCs w:val="24"/>
          <w:highlight w:val="yellow"/>
          <w:lang w:val="pt-BR"/>
        </w:rPr>
        <w:t xml:space="preserve">, </w:t>
      </w:r>
      <w:r>
        <w:rPr>
          <w:rFonts w:ascii="Times New Roman" w:hAnsi="Times New Roman" w:cs="Times New Roman"/>
          <w:i w:val="0"/>
          <w:iCs w:val="0"/>
          <w:color w:val="auto"/>
          <w:sz w:val="24"/>
          <w:szCs w:val="24"/>
          <w:highlight w:val="yellow"/>
        </w:rPr>
        <w:t xml:space="preserve">. </w:t>
      </w:r>
    </w:p>
    <w:p>
      <w:pPr>
        <w:pStyle w:val="18"/>
        <w:rPr>
          <w:rFonts w:ascii="Times New Roman" w:hAnsi="Times New Roman" w:cs="Times New Roman"/>
          <w:sz w:val="24"/>
          <w:szCs w:val="24"/>
        </w:rPr>
      </w:pPr>
      <w:bookmarkStart w:id="40" w:name="_Toc135469229"/>
      <w:r>
        <w:rPr>
          <w:rFonts w:ascii="Times New Roman" w:hAnsi="Times New Roman" w:cs="Times New Roman"/>
          <w:sz w:val="24"/>
          <w:szCs w:val="24"/>
        </w:rPr>
        <w:t>DA FASE DE JULGAMENTO</w:t>
      </w:r>
      <w:bookmarkEnd w:id="40"/>
    </w:p>
    <w:p>
      <w:pPr>
        <w:pStyle w:val="24"/>
        <w:rPr>
          <w:rFonts w:ascii="Times New Roman" w:hAnsi="Times New Roman" w:cs="Times New Roman"/>
          <w:b/>
          <w:bCs/>
          <w:i w:val="0"/>
          <w:iCs w:val="0"/>
          <w:color w:val="auto"/>
          <w:sz w:val="24"/>
          <w:szCs w:val="24"/>
          <w:lang w:eastAsia="ar-SA"/>
        </w:rPr>
      </w:pPr>
      <w:bookmarkStart w:id="41" w:name="_Ref117019424"/>
      <w:bookmarkStart w:id="42" w:name="_Hlk147399313"/>
      <w:r>
        <w:rPr>
          <w:rFonts w:ascii="Times New Roman" w:hAnsi="Times New Roman" w:cs="Times New Roman"/>
          <w:i w:val="0"/>
          <w:iCs w:val="0"/>
          <w:color w:val="auto"/>
          <w:sz w:val="24"/>
          <w:szCs w:val="24"/>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8"/>
          <w:rFonts w:ascii="Times New Roman" w:hAnsi="Times New Roman" w:cs="Times New Roman"/>
          <w:i w:val="0"/>
          <w:iCs w:val="0"/>
          <w:color w:val="auto"/>
          <w:sz w:val="24"/>
          <w:szCs w:val="24"/>
        </w:rPr>
        <w:t>art. 14 da Lei nº 14.133/2021</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legislação correlata e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_Ref117000692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2.6</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do edital, </w:t>
      </w:r>
      <w:bookmarkEnd w:id="41"/>
      <w:r>
        <w:rPr>
          <w:rFonts w:ascii="Times New Roman" w:hAnsi="Times New Roman" w:cs="Times New Roman"/>
          <w:i w:val="0"/>
          <w:iCs w:val="0"/>
          <w:color w:val="auto"/>
          <w:sz w:val="24"/>
          <w:szCs w:val="24"/>
          <w:lang w:eastAsia="ar-SA"/>
        </w:rPr>
        <w:t>especialmente quanto à existência de sanção que impeça a participação no certame ou a futura contratação, mediante a consulta aos seguintes cadastros:</w:t>
      </w:r>
    </w:p>
    <w:bookmarkEnd w:id="42"/>
    <w:p>
      <w:pPr>
        <w:pStyle w:val="26"/>
        <w:tabs>
          <w:tab w:val="left" w:pos="360"/>
        </w:tabs>
        <w:spacing w:line="240" w:lineRule="auto"/>
        <w:rPr>
          <w:rFonts w:ascii="Times New Roman" w:hAnsi="Times New Roman" w:cs="Times New Roman"/>
          <w:b/>
          <w:bCs/>
          <w:i w:val="0"/>
          <w:iCs w:val="0"/>
          <w:color w:val="auto"/>
          <w:sz w:val="24"/>
          <w:szCs w:val="24"/>
          <w:lang w:eastAsia="ar-SA"/>
        </w:rPr>
      </w:pPr>
      <w:r>
        <w:rPr>
          <w:rFonts w:ascii="Times New Roman" w:hAnsi="Times New Roman" w:cs="Times New Roman"/>
          <w:b/>
          <w:bCs/>
          <w:i w:val="0"/>
          <w:iCs w:val="0"/>
          <w:color w:val="auto"/>
          <w:sz w:val="24"/>
          <w:szCs w:val="24"/>
          <w:lang w:eastAsia="ar-SA"/>
        </w:rPr>
        <w:t xml:space="preserve">SICAF;  </w:t>
      </w:r>
    </w:p>
    <w:p>
      <w:pPr>
        <w:pStyle w:val="26"/>
        <w:tabs>
          <w:tab w:val="left" w:pos="360"/>
        </w:tabs>
        <w:spacing w:line="240" w:lineRule="auto"/>
        <w:rPr>
          <w:rFonts w:ascii="Times New Roman" w:hAnsi="Times New Roman" w:cs="Times New Roman"/>
          <w:i w:val="0"/>
          <w:iCs w:val="0"/>
          <w:color w:val="auto"/>
          <w:sz w:val="24"/>
          <w:szCs w:val="24"/>
          <w:lang w:eastAsia="ar-SA"/>
        </w:rPr>
      </w:pPr>
      <w:r>
        <w:rPr>
          <w:rFonts w:ascii="Times New Roman" w:hAnsi="Times New Roman" w:cs="Times New Roman"/>
          <w:i w:val="0"/>
          <w:iCs w:val="0"/>
          <w:color w:val="auto"/>
          <w:sz w:val="24"/>
          <w:szCs w:val="24"/>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8"/>
          <w:rFonts w:ascii="Times New Roman" w:hAnsi="Times New Roman" w:cs="Times New Roman"/>
          <w:i w:val="0"/>
          <w:iCs w:val="0"/>
          <w:color w:val="auto"/>
          <w:sz w:val="24"/>
          <w:szCs w:val="24"/>
          <w:lang w:eastAsia="ar-SA"/>
        </w:rPr>
        <w:t>https://www.portaltransparencia.gov.br/sancoes/ceis</w:t>
      </w:r>
      <w:r>
        <w:rPr>
          <w:rStyle w:val="8"/>
          <w:rFonts w:ascii="Times New Roman" w:hAnsi="Times New Roman" w:cs="Times New Roman"/>
          <w:i w:val="0"/>
          <w:iCs w:val="0"/>
          <w:color w:val="auto"/>
          <w:sz w:val="24"/>
          <w:szCs w:val="24"/>
          <w:lang w:eastAsia="ar-SA"/>
        </w:rPr>
        <w:fldChar w:fldCharType="end"/>
      </w:r>
      <w:r>
        <w:rPr>
          <w:rFonts w:ascii="Times New Roman" w:hAnsi="Times New Roman" w:cs="Times New Roman"/>
          <w:i w:val="0"/>
          <w:iCs w:val="0"/>
          <w:color w:val="auto"/>
          <w:sz w:val="24"/>
          <w:szCs w:val="24"/>
          <w:lang w:eastAsia="ar-SA"/>
        </w:rPr>
        <w:t xml:space="preserve">); e </w:t>
      </w:r>
    </w:p>
    <w:p>
      <w:pPr>
        <w:pStyle w:val="26"/>
        <w:tabs>
          <w:tab w:val="left" w:pos="360"/>
        </w:tabs>
        <w:spacing w:line="240" w:lineRule="auto"/>
        <w:rPr>
          <w:rFonts w:ascii="Times New Roman" w:hAnsi="Times New Roman" w:cs="Times New Roman"/>
          <w:i w:val="0"/>
          <w:iCs w:val="0"/>
          <w:color w:val="auto"/>
          <w:sz w:val="24"/>
          <w:szCs w:val="24"/>
          <w:lang w:eastAsia="ar-SA"/>
        </w:rPr>
      </w:pPr>
      <w:r>
        <w:rPr>
          <w:rFonts w:ascii="Times New Roman" w:hAnsi="Times New Roman" w:cs="Times New Roman"/>
          <w:i w:val="0"/>
          <w:iCs w:val="0"/>
          <w:color w:val="auto"/>
          <w:sz w:val="24"/>
          <w:szCs w:val="24"/>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8"/>
          <w:rFonts w:ascii="Times New Roman" w:hAnsi="Times New Roman" w:cs="Times New Roman"/>
          <w:i w:val="0"/>
          <w:iCs w:val="0"/>
          <w:color w:val="auto"/>
          <w:sz w:val="24"/>
          <w:szCs w:val="24"/>
          <w:lang w:eastAsia="ar-SA"/>
        </w:rPr>
        <w:t>https://www.portaltransparencia.gov.br/sancoes/cnep</w:t>
      </w:r>
      <w:r>
        <w:rPr>
          <w:rStyle w:val="8"/>
          <w:rFonts w:ascii="Times New Roman" w:hAnsi="Times New Roman" w:cs="Times New Roman"/>
          <w:i w:val="0"/>
          <w:iCs w:val="0"/>
          <w:color w:val="auto"/>
          <w:sz w:val="24"/>
          <w:szCs w:val="24"/>
          <w:lang w:eastAsia="ar-SA"/>
        </w:rPr>
        <w:fldChar w:fldCharType="end"/>
      </w:r>
      <w:r>
        <w:rPr>
          <w:rFonts w:ascii="Times New Roman" w:hAnsi="Times New Roman" w:cs="Times New Roman"/>
          <w:i w:val="0"/>
          <w:iCs w:val="0"/>
          <w:color w:val="auto"/>
          <w:sz w:val="24"/>
          <w:szCs w:val="24"/>
          <w:lang w:eastAsia="ar-SA"/>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8"/>
          <w:rFonts w:ascii="Times New Roman" w:hAnsi="Times New Roman" w:cs="Times New Roman"/>
          <w:i w:val="0"/>
          <w:iCs w:val="0"/>
          <w:color w:val="auto"/>
          <w:sz w:val="24"/>
          <w:szCs w:val="24"/>
        </w:rPr>
        <w:t>artigo 12 da Lei n° 8.429, de 1992</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8"/>
          <w:rFonts w:ascii="Times New Roman" w:hAnsi="Times New Roman" w:cs="Times New Roman"/>
          <w:i w:val="0"/>
          <w:iCs w:val="0"/>
          <w:color w:val="auto"/>
          <w:sz w:val="24"/>
          <w:szCs w:val="24"/>
        </w:rPr>
        <w:t>IN nº 3/2018, art. 29, caput</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8"/>
          <w:rFonts w:ascii="Times New Roman" w:hAnsi="Times New Roman" w:cs="Times New Roman"/>
          <w:i w:val="0"/>
          <w:iCs w:val="0"/>
          <w:color w:val="auto"/>
          <w:sz w:val="24"/>
          <w:szCs w:val="24"/>
        </w:rPr>
        <w:t>IN nº 3/2018, art. 29, §1º</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8"/>
          <w:rFonts w:ascii="Times New Roman" w:hAnsi="Times New Roman" w:cs="Times New Roman"/>
          <w:i w:val="0"/>
          <w:iCs w:val="0"/>
          <w:color w:val="auto"/>
          <w:sz w:val="24"/>
          <w:szCs w:val="24"/>
        </w:rPr>
        <w:t>IN nº 3/2018, art. 29, §2º</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Constatada a existência de sanção, o licitante será reputado inabilitado, por falta de condição de participação.</w:t>
      </w:r>
    </w:p>
    <w:p>
      <w:pPr>
        <w:pStyle w:val="24"/>
        <w:rPr>
          <w:rFonts w:ascii="Times New Roman" w:hAnsi="Times New Roman" w:cs="Times New Roman"/>
          <w:i w:val="0"/>
          <w:iCs w:val="0"/>
          <w:color w:val="auto"/>
          <w:sz w:val="24"/>
          <w:szCs w:val="24"/>
        </w:rPr>
      </w:pPr>
      <w:bookmarkStart w:id="43" w:name="_Hlk135317550"/>
      <w:r>
        <w:rPr>
          <w:rFonts w:ascii="Times New Roman" w:hAnsi="Times New Roman" w:cs="Times New Roman"/>
          <w:i w:val="0"/>
          <w:iCs w:val="0"/>
          <w:color w:val="auto"/>
          <w:sz w:val="24"/>
          <w:szCs w:val="24"/>
        </w:rPr>
        <w:t>Na hipótese de inversão das fases de habilitação e julgamento, caso atendidas as condições de participação, será iniciado o procedimento de habilitação.</w:t>
      </w:r>
    </w:p>
    <w:bookmarkEnd w:id="43"/>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Caso o licitante provisoriamente classificado em primeiro lugar tenha se utilizado de algum tratamento favorecido às ME/EPPs, o pregoeiro verificará se faz jus ao benefício, em conformidade com 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_Ref117015508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2.5.1</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e 3.5 deste edital.</w:t>
      </w:r>
    </w:p>
    <w:p>
      <w:pPr>
        <w:pStyle w:val="24"/>
        <w:rPr>
          <w:rFonts w:ascii="Times New Roman" w:hAnsi="Times New Roman" w:cs="Times New Roman"/>
          <w:b/>
          <w:i w:val="0"/>
          <w:iCs w:val="0"/>
          <w:color w:val="auto"/>
          <w:sz w:val="24"/>
          <w:szCs w:val="24"/>
        </w:rPr>
      </w:pPr>
      <w:r>
        <w:rPr>
          <w:rFonts w:ascii="Times New Roman" w:hAnsi="Times New Roman" w:cs="Times New Roman"/>
          <w:i w:val="0"/>
          <w:iCs w:val="0"/>
          <w:color w:val="auto"/>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8"/>
          <w:rFonts w:ascii="Times New Roman" w:hAnsi="Times New Roman" w:cs="Times New Roman"/>
          <w:i w:val="0"/>
          <w:iCs w:val="0"/>
          <w:color w:val="auto"/>
          <w:sz w:val="24"/>
          <w:szCs w:val="24"/>
        </w:rPr>
        <w:t>artigo 29 a 35 da IN SEGES nº 73, de 30 de setembro de 2022</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4"/>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Será desclassificada a proposta vencedora que: </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contiver vícios insanáveis;</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não obedecer às especificações técnicas contidas no Termo de Referência;</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apresentar preços inexequíveis ou permanecerem acima do preço máximo definido para a contratação;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não tiverem sua exequibilidade demonstrada, quando exigido pela Administração;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apresentar desconformidade com quaisquer outras exigências deste Edital ou seus anexos, desde que insanável.</w:t>
      </w:r>
    </w:p>
    <w:p>
      <w:pPr>
        <w:pStyle w:val="24"/>
        <w:rPr>
          <w:rFonts w:ascii="Times New Roman" w:hAnsi="Times New Roman" w:cs="Times New Roman"/>
          <w:b/>
          <w:bCs/>
          <w:i w:val="0"/>
          <w:iCs w:val="0"/>
          <w:color w:val="auto"/>
          <w:sz w:val="24"/>
          <w:szCs w:val="24"/>
        </w:rPr>
      </w:pPr>
      <w:r>
        <w:rPr>
          <w:rFonts w:ascii="Times New Roman" w:hAnsi="Times New Roman" w:cs="Times New Roman"/>
          <w:i w:val="0"/>
          <w:iCs w:val="0"/>
          <w:color w:val="auto"/>
          <w:sz w:val="24"/>
          <w:szCs w:val="24"/>
        </w:rPr>
        <w:t>No caso de bens e serviços em geral, é indício de inexequibilidade das propostas valores inferiores a 50% (cinquenta por cento) do valor orçado pela Administração.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 inexequibilidade, na hipótese de que trata o </w:t>
      </w:r>
      <w:r>
        <w:rPr>
          <w:rFonts w:ascii="Times New Roman" w:hAnsi="Times New Roman" w:cs="Times New Roman"/>
          <w:b/>
          <w:bCs/>
          <w:i w:val="0"/>
          <w:iCs w:val="0"/>
          <w:color w:val="auto"/>
          <w:sz w:val="24"/>
          <w:szCs w:val="24"/>
        </w:rPr>
        <w:t>caput</w:t>
      </w:r>
      <w:r>
        <w:rPr>
          <w:rFonts w:ascii="Times New Roman" w:hAnsi="Times New Roman" w:cs="Times New Roman"/>
          <w:i w:val="0"/>
          <w:iCs w:val="0"/>
          <w:color w:val="auto"/>
          <w:sz w:val="24"/>
          <w:szCs w:val="24"/>
        </w:rPr>
        <w:t>, só será considerada após diligência do pregoeiro, que comprove:</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que o custo do licitante ultrapassa o valor da proposta; e</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inexistirem custos de oportunidade capazes de justificar o vulto da oferta.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Se houver indícios de inexequibilidade da proposta de preço, ou em caso da necessidade de esclarecimentos complementares, poderão ser efetuadas diligências, para que a empresa comprove a exequibilidade da proposta.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pStyle w:val="26"/>
        <w:tabs>
          <w:tab w:val="left" w:pos="360"/>
        </w:tabs>
        <w:rPr>
          <w:rFonts w:ascii="Times New Roman" w:hAnsi="Times New Roman" w:cs="Times New Roman"/>
          <w:b/>
          <w:bCs/>
          <w:i w:val="0"/>
          <w:iCs w:val="0"/>
          <w:color w:val="auto"/>
          <w:sz w:val="24"/>
          <w:szCs w:val="24"/>
        </w:rPr>
      </w:pPr>
      <w:bookmarkStart w:id="44" w:name="_Hlk126568356"/>
      <w:r>
        <w:rPr>
          <w:rFonts w:ascii="Times New Roman" w:hAnsi="Times New Roman" w:cs="Times New Roman"/>
          <w:i w:val="0"/>
          <w:iCs w:val="0"/>
          <w:color w:val="auto"/>
          <w:sz w:val="24"/>
          <w:szCs w:val="24"/>
        </w:rPr>
        <w:t>Em se tratando de serviços de engenharia, o licitante vencedor será convocado a apresentar à Administração, por meio eletrônico, as planilhas com indicação dos quantitativos e dos custos unitários</w:t>
      </w:r>
      <w:bookmarkEnd w:id="44"/>
      <w:r>
        <w:rPr>
          <w:rFonts w:ascii="Times New Roman" w:hAnsi="Times New Roman" w:cs="Times New Roman"/>
          <w:i w:val="0"/>
          <w:iCs w:val="0"/>
          <w:color w:val="auto"/>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pPr>
        <w:pStyle w:val="24"/>
        <w:rPr>
          <w:rFonts w:ascii="Times New Roman" w:hAnsi="Times New Roman" w:cs="Times New Roman"/>
          <w:b/>
          <w:i w:val="0"/>
          <w:iCs w:val="0"/>
          <w:color w:val="auto"/>
          <w:sz w:val="24"/>
          <w:szCs w:val="24"/>
        </w:rPr>
      </w:pPr>
      <w:r>
        <w:rPr>
          <w:rFonts w:ascii="Times New Roman" w:hAnsi="Times New Roman" w:cs="Times New Roman"/>
          <w:i w:val="0"/>
          <w:iCs w:val="0"/>
          <w:color w:val="auto"/>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ajuste de que trata este dispositivo se limita a sanar erros ou falhas que não alterem a substância das propostas;</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Considera-se erro no preenchimento da planilha passível de correção a indicação de recolhimento de impostos e contribuições na forma do Simples Nacional, quando não cabível esse regime.</w:t>
      </w:r>
    </w:p>
    <w:p>
      <w:pPr>
        <w:pStyle w:val="24"/>
        <w:rPr>
          <w:rFonts w:ascii="Times New Roman" w:hAnsi="Times New Roman" w:cs="Times New Roman"/>
          <w:b/>
          <w:i w:val="0"/>
          <w:iCs w:val="0"/>
          <w:color w:val="auto"/>
          <w:sz w:val="24"/>
          <w:szCs w:val="24"/>
        </w:rPr>
      </w:pPr>
      <w:r>
        <w:rPr>
          <w:rFonts w:ascii="Times New Roman" w:hAnsi="Times New Roman" w:cs="Times New Roman"/>
          <w:i w:val="0"/>
          <w:iCs w:val="0"/>
          <w:color w:val="auto"/>
          <w:sz w:val="24"/>
          <w:szCs w:val="24"/>
        </w:rPr>
        <w:t>Para fins de análise da proposta quanto ao cumprimento das especificações do objeto, poderá ser colhida a manifestação escrita do setor requisitante do serviço ou da área especializada no objeto.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Caso o Termo de Referência exija a apresentação de amostra, o licitante classificado em primeiro lugar deverá apresentá-la, conforme disciplinado no Termo de Referência, sob pena de não aceitação da proposta.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Por meio de mensagem no sistema, será divulgado o local e horário de realização do procedimento para a avaliação das amostras, cuja presença será facultada a todos os interessados, incluindo os demais licitantes.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resultados das avaliações serão divulgados por meio de mensagem no sistema.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No caso de não haver entrega da amostra ou ocorrer atraso na entrega, sem justificativa aceita pelo Pregoeiro, ou havendo entrega de amostra fora das especificações previstas neste Edital, a proposta do licitante será recusada.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pStyle w:val="18"/>
        <w:rPr>
          <w:rFonts w:ascii="Times New Roman" w:hAnsi="Times New Roman" w:cs="Times New Roman"/>
          <w:sz w:val="24"/>
          <w:szCs w:val="24"/>
        </w:rPr>
      </w:pPr>
      <w:bookmarkStart w:id="45" w:name="_Toc135469230"/>
      <w:r>
        <w:rPr>
          <w:rFonts w:ascii="Times New Roman" w:hAnsi="Times New Roman" w:cs="Times New Roman"/>
          <w:sz w:val="24"/>
          <w:szCs w:val="24"/>
        </w:rPr>
        <w:t>DA FASE DE HABILITAÇÃO</w:t>
      </w:r>
      <w:bookmarkEnd w:id="45"/>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8"/>
          <w:rFonts w:ascii="Times New Roman" w:hAnsi="Times New Roman" w:cs="Times New Roman"/>
          <w:i w:val="0"/>
          <w:iCs w:val="0"/>
          <w:color w:val="auto"/>
          <w:sz w:val="24"/>
          <w:szCs w:val="24"/>
        </w:rPr>
        <w:t>arts. 62 a 70 da Lei nº 14.133, de 2021</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6"/>
        <w:tabs>
          <w:tab w:val="left" w:pos="360"/>
        </w:tabs>
        <w:rPr>
          <w:rFonts w:ascii="Times New Roman" w:hAnsi="Times New Roman" w:cs="Times New Roman"/>
          <w:i w:val="0"/>
          <w:iCs w:val="0"/>
          <w:color w:val="auto"/>
          <w:sz w:val="24"/>
          <w:szCs w:val="24"/>
        </w:rPr>
      </w:pPr>
      <w:bookmarkStart w:id="46" w:name="_Ref114663777"/>
      <w:r>
        <w:rPr>
          <w:rFonts w:ascii="Times New Roman" w:hAnsi="Times New Roman" w:cs="Times New Roman"/>
          <w:i w:val="0"/>
          <w:iCs w:val="0"/>
          <w:color w:val="auto"/>
          <w:sz w:val="24"/>
          <w:szCs w:val="24"/>
        </w:rPr>
        <w:t>A documentação exigida para fins de habilitação jurídica, fiscal, social e trabalhista e econômico-ﬁnanceira, poderá ser substituída pelo registro cadastral no SICAF.</w:t>
      </w:r>
      <w:bookmarkEnd w:id="46"/>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Quando permitida a participação de empresas estrangeiras que não funcionem no País, as exigências de habilitação serão atendidas mediante documentos equivalentes, inicialmente apresentados em tradução livre.</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8"/>
          <w:rFonts w:ascii="Times New Roman" w:hAnsi="Times New Roman" w:cs="Times New Roman"/>
          <w:i w:val="0"/>
          <w:iCs w:val="0"/>
          <w:color w:val="auto"/>
          <w:sz w:val="24"/>
          <w:szCs w:val="24"/>
        </w:rPr>
        <w:t>Decreto nº 8.660, de 29 de janeiro de 2016</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ou de outro que venha a substituí-lo, ou consularizados pelos respectivos consulados ou embaixadas.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documentos exigidos para fins de habilitação poderão ser apresentados em original, ou por cópia.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w:instrText>
      </w:r>
      <w:r>
        <w:fldChar w:fldCharType="separate"/>
      </w:r>
      <w:r>
        <w:rPr>
          <w:rStyle w:val="8"/>
          <w:rFonts w:ascii="Times New Roman" w:hAnsi="Times New Roman" w:cs="Times New Roman"/>
          <w:i w:val="0"/>
          <w:iCs w:val="0"/>
          <w:color w:val="auto"/>
          <w:sz w:val="24"/>
          <w:szCs w:val="24"/>
        </w:rPr>
        <w:t>art. 63, I, da Lei nº 14.133/2021</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habilitação será verificada por meio do Sicaf, nos documentos por ele abrangidos.</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8"/>
          <w:rFonts w:ascii="Times New Roman" w:hAnsi="Times New Roman" w:cs="Times New Roman"/>
          <w:i w:val="0"/>
          <w:iCs w:val="0"/>
          <w:color w:val="auto"/>
          <w:sz w:val="24"/>
          <w:szCs w:val="24"/>
        </w:rPr>
        <w:t>IN nº 3/2018, art. 4º, §1º, e art. 6º, §4º</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w:instrText>
      </w:r>
      <w:r>
        <w:fldChar w:fldCharType="separate"/>
      </w:r>
      <w:r>
        <w:rPr>
          <w:rStyle w:val="8"/>
          <w:rFonts w:ascii="Times New Roman" w:hAnsi="Times New Roman" w:cs="Times New Roman"/>
          <w:i w:val="0"/>
          <w:iCs w:val="0"/>
          <w:color w:val="auto"/>
          <w:sz w:val="24"/>
          <w:szCs w:val="24"/>
        </w:rPr>
        <w:t>IN nº 3/2018, art. 7º, caput</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8"/>
          <w:rFonts w:ascii="Times New Roman" w:hAnsi="Times New Roman" w:cs="Times New Roman"/>
          <w:i w:val="0"/>
          <w:iCs w:val="0"/>
          <w:color w:val="auto"/>
          <w:sz w:val="24"/>
          <w:szCs w:val="24"/>
        </w:rPr>
        <w:t>IN nº 3/2018, art. 7º, parágrafo único</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verificação pelo pregoeiro, em sítios eletrônicos oficiais de órgãos e entidades emissores de certidões constitui meio legal de prova, para fins de habilitação.</w:t>
      </w:r>
    </w:p>
    <w:p>
      <w:pPr>
        <w:pStyle w:val="26"/>
        <w:tabs>
          <w:tab w:val="left" w:pos="360"/>
        </w:tabs>
        <w:rPr>
          <w:rFonts w:ascii="Times New Roman" w:hAnsi="Times New Roman" w:cs="Times New Roman"/>
          <w:i w:val="0"/>
          <w:iCs w:val="0"/>
          <w:color w:val="auto"/>
          <w:sz w:val="24"/>
          <w:szCs w:val="24"/>
        </w:rPr>
      </w:pPr>
      <w:bookmarkStart w:id="47" w:name="_Ref114663151"/>
      <w:r>
        <w:rPr>
          <w:rFonts w:ascii="Times New Roman" w:hAnsi="Times New Roman" w:cs="Times New Roman"/>
          <w:i w:val="0"/>
          <w:iCs w:val="0"/>
          <w:color w:val="auto"/>
          <w:sz w:val="24"/>
          <w:szCs w:val="24"/>
        </w:rPr>
        <w:t xml:space="preserve">Os documentos exigidos para habilitação que não estejam contemplados no Sicaf serão enviados por meio do sistema, em formato digital, no prazo de </w:t>
      </w:r>
      <w:r>
        <w:rPr>
          <w:rFonts w:ascii="Times New Roman" w:hAnsi="Times New Roman" w:cs="Times New Roman"/>
          <w:b/>
          <w:bCs/>
          <w:i w:val="0"/>
          <w:iCs w:val="0"/>
          <w:color w:val="auto"/>
          <w:sz w:val="24"/>
          <w:szCs w:val="24"/>
        </w:rPr>
        <w:t>DUAS HORAS</w:t>
      </w:r>
      <w:r>
        <w:rPr>
          <w:rFonts w:ascii="Times New Roman" w:hAnsi="Times New Roman" w:cs="Times New Roman"/>
          <w:i w:val="0"/>
          <w:iCs w:val="0"/>
          <w:color w:val="auto"/>
          <w:sz w:val="24"/>
          <w:szCs w:val="24"/>
        </w:rPr>
        <w:t>, prorrogável por igual período, contado da solicitação do pregoeiro.</w:t>
      </w:r>
      <w:bookmarkEnd w:id="47"/>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8"/>
          <w:rFonts w:ascii="Times New Roman" w:hAnsi="Times New Roman" w:cs="Times New Roman"/>
          <w:i w:val="0"/>
          <w:iCs w:val="0"/>
          <w:color w:val="auto"/>
          <w:sz w:val="24"/>
          <w:szCs w:val="24"/>
        </w:rPr>
        <w:t>§ 1º do art. 36 e no § 1º do art. 39 da Instrução Normativa SEGES nº 73, de 30 de setembro de 2022.</w:t>
      </w:r>
      <w:r>
        <w:rPr>
          <w:rStyle w:val="8"/>
          <w:rFonts w:ascii="Times New Roman" w:hAnsi="Times New Roman" w:cs="Times New Roman"/>
          <w:i w:val="0"/>
          <w:iCs w:val="0"/>
          <w:color w:val="auto"/>
          <w:sz w:val="24"/>
          <w:szCs w:val="24"/>
        </w:rPr>
        <w:fldChar w:fldCharType="end"/>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verificação no Sicaf ou a exigência dos documentos nele não contidos somente será feita em relação ao licitante vencedor.</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documentos relativos à regularidade fiscal que constem do Termo de Referência somente serão exigidos, em qualquer caso, em momento posterior ao julgamento das propostas, e apenas do licitante mais bem classificado.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w:instrText>
      </w:r>
      <w:r>
        <w:fldChar w:fldCharType="separate"/>
      </w:r>
      <w:r>
        <w:rPr>
          <w:rStyle w:val="8"/>
          <w:rFonts w:ascii="Times New Roman" w:hAnsi="Times New Roman" w:cs="Times New Roman"/>
          <w:i w:val="0"/>
          <w:iCs w:val="0"/>
          <w:color w:val="auto"/>
          <w:sz w:val="24"/>
          <w:szCs w:val="24"/>
        </w:rPr>
        <w:t>Lei 14.133/21, art. 64</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e </w:t>
      </w:r>
      <w:r>
        <w:fldChar w:fldCharType="begin"/>
      </w:r>
      <w:r>
        <w:instrText xml:space="preserve"> HYPERLINK "https://www.gov.br/compras/pt-br/acesso-a-informacao/legislacao/instrucoes-normativas/instrucao-normativa-seges-me-no-73-de-30-de-setembro-de-2022" </w:instrText>
      </w:r>
      <w:r>
        <w:fldChar w:fldCharType="separate"/>
      </w:r>
      <w:r>
        <w:rPr>
          <w:rStyle w:val="8"/>
          <w:rFonts w:ascii="Times New Roman" w:hAnsi="Times New Roman" w:cs="Times New Roman"/>
          <w:i w:val="0"/>
          <w:iCs w:val="0"/>
          <w:color w:val="auto"/>
          <w:sz w:val="24"/>
          <w:szCs w:val="24"/>
        </w:rPr>
        <w:t>IN 73/2022, art. 39, §4º</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complementação de informações acerca dos documentos já apresentados pelos licitantes e desde que necessária para apurar fatos existentes à época da abertura do certame; e</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atualização de documentos cuja validade tenha expirado após a data de recebimento das propostas;</w:t>
      </w:r>
    </w:p>
    <w:p>
      <w:pPr>
        <w:pStyle w:val="24"/>
        <w:rPr>
          <w:rFonts w:ascii="Times New Roman" w:hAnsi="Times New Roman" w:cs="Times New Roman"/>
          <w:i w:val="0"/>
          <w:iCs w:val="0"/>
          <w:color w:val="auto"/>
          <w:sz w:val="24"/>
          <w:szCs w:val="24"/>
        </w:rPr>
      </w:pPr>
      <w:bookmarkStart w:id="48" w:name="_Ref114670319"/>
      <w:r>
        <w:rPr>
          <w:rFonts w:ascii="Times New Roman" w:hAnsi="Times New Roman" w:cs="Times New Roman"/>
          <w:i w:val="0"/>
          <w:iCs w:val="0"/>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8"/>
    </w:p>
    <w:p>
      <w:pPr>
        <w:pStyle w:val="24"/>
        <w:rPr>
          <w:rFonts w:ascii="Times New Roman" w:hAnsi="Times New Roman" w:cs="Times New Roman"/>
          <w:i w:val="0"/>
          <w:iCs w:val="0"/>
          <w:color w:val="auto"/>
          <w:sz w:val="24"/>
          <w:szCs w:val="24"/>
        </w:rPr>
      </w:pPr>
      <w:bookmarkStart w:id="49" w:name="_Ref114665528"/>
      <w:r>
        <w:rPr>
          <w:rFonts w:ascii="Times New Roman" w:hAnsi="Times New Roman" w:cs="Times New Roman"/>
          <w:i w:val="0"/>
          <w:iCs w:val="0"/>
          <w:color w:val="auto"/>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_Ref114663151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7.11.1</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bookmarkEnd w:id="49"/>
    </w:p>
    <w:p>
      <w:pPr>
        <w:pStyle w:val="24"/>
        <w:rPr>
          <w:rFonts w:ascii="Times New Roman" w:hAnsi="Times New Roman" w:cs="Times New Roman"/>
          <w:i w:val="0"/>
          <w:iCs w:val="0"/>
          <w:color w:val="auto"/>
          <w:sz w:val="24"/>
          <w:szCs w:val="24"/>
        </w:rPr>
      </w:pPr>
      <w:bookmarkStart w:id="50" w:name="_Ref114665515"/>
      <w:r>
        <w:rPr>
          <w:rFonts w:ascii="Times New Roman" w:hAnsi="Times New Roman" w:cs="Times New Roman"/>
          <w:i w:val="0"/>
          <w:iCs w:val="0"/>
          <w:color w:val="auto"/>
          <w:sz w:val="24"/>
          <w:szCs w:val="24"/>
        </w:rPr>
        <w:t>Somente serão disponibilizados para acesso público os documentos de habilitação do licitante cuja proposta atenda ao edital de licitação, após concluídos os procedimentos de que trata o subitem anterior</w:t>
      </w:r>
      <w:bookmarkEnd w:id="50"/>
      <w:r>
        <w:rPr>
          <w:rFonts w:ascii="Times New Roman" w:hAnsi="Times New Roman" w:cs="Times New Roman"/>
          <w:i w:val="0"/>
          <w:iCs w:val="0"/>
          <w:color w:val="auto"/>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w:instrText>
      </w:r>
      <w:r>
        <w:fldChar w:fldCharType="separate"/>
      </w:r>
      <w:r>
        <w:rPr>
          <w:rStyle w:val="8"/>
          <w:rFonts w:ascii="Times New Roman" w:hAnsi="Times New Roman" w:cs="Times New Roman"/>
          <w:i w:val="0"/>
          <w:iCs w:val="0"/>
          <w:color w:val="auto"/>
          <w:sz w:val="24"/>
          <w:szCs w:val="24"/>
        </w:rPr>
        <w:t>art. 4º do Decreto nº 8.538/2015</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pPr>
        <w:pStyle w:val="18"/>
        <w:rPr>
          <w:rFonts w:ascii="Times New Roman" w:hAnsi="Times New Roman" w:cs="Times New Roman"/>
          <w:sz w:val="24"/>
          <w:szCs w:val="24"/>
        </w:rPr>
      </w:pPr>
      <w:bookmarkStart w:id="51" w:name="_Toc135469233"/>
      <w:r>
        <w:rPr>
          <w:rFonts w:ascii="Times New Roman" w:hAnsi="Times New Roman" w:cs="Times New Roman"/>
          <w:sz w:val="24"/>
          <w:szCs w:val="24"/>
        </w:rPr>
        <w:t>DOS RECURSOS</w:t>
      </w:r>
      <w:bookmarkEnd w:id="51"/>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8"/>
          <w:rFonts w:ascii="Times New Roman" w:hAnsi="Times New Roman" w:cs="Times New Roman"/>
          <w:i w:val="0"/>
          <w:iCs w:val="0"/>
          <w:color w:val="auto"/>
          <w:sz w:val="24"/>
          <w:szCs w:val="24"/>
        </w:rPr>
        <w:t>art. 165 da Lei nº 14.133, de 2021</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prazo recursal é de 3 (três) dias úteis, contados da data de intimação ou de lavratura da ata.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Quando o recurso apresentado impugnar o julgamento das propostas ou o ato de habilitação ou inabilitação do licitante:</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intenção de recorrer deverá ser manifestada imediatamente, sob pena de preclusão;</w:t>
      </w:r>
    </w:p>
    <w:p>
      <w:pPr>
        <w:pStyle w:val="26"/>
        <w:tabs>
          <w:tab w:val="left" w:pos="360"/>
        </w:tabs>
        <w:rPr>
          <w:rFonts w:ascii="Times New Roman" w:hAnsi="Times New Roman" w:cs="Times New Roman"/>
          <w:i w:val="0"/>
          <w:iCs w:val="0"/>
          <w:color w:val="auto"/>
          <w:sz w:val="24"/>
          <w:szCs w:val="24"/>
        </w:rPr>
      </w:pPr>
      <w:bookmarkStart w:id="52" w:name="_Hlk135318381"/>
      <w:bookmarkStart w:id="53" w:name="_Hlk135315794"/>
      <w:r>
        <w:rPr>
          <w:rFonts w:ascii="Times New Roman" w:hAnsi="Times New Roman" w:cs="Times New Roman"/>
          <w:i w:val="0"/>
          <w:iCs w:val="0"/>
          <w:color w:val="auto"/>
          <w:sz w:val="24"/>
          <w:szCs w:val="24"/>
        </w:rPr>
        <w:t>o prazo para a manifestação da intenção de recorrer não será inferior a 10 (dez) minutos.</w:t>
      </w:r>
      <w:bookmarkEnd w:id="52"/>
    </w:p>
    <w:bookmarkEnd w:id="53"/>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prazo para apresentação das razões recursais será iniciado na data de intimação ou de lavratura da ata de habilitação ou inabilitação;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8"/>
          <w:rFonts w:ascii="Times New Roman" w:hAnsi="Times New Roman" w:cs="Times New Roman"/>
          <w:i w:val="0"/>
          <w:iCs w:val="0"/>
          <w:color w:val="auto"/>
          <w:sz w:val="24"/>
          <w:szCs w:val="24"/>
        </w:rPr>
        <w:t>§ 1º do art. 17 da Lei nº 14.133, de 2021</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o prazo para apresentação das razões recursais será iniciado na data de intimação da ata de julgamento.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recursos deverão ser encaminhados em campo próprio do sistema.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Os recursos interpostos fora do prazo não serão conhecidos.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O recurso e o pedido de reconsideração terão efeito suspensivo do ato ou da decisão recorrida até que sobrevenha decisão final da autoridade competente.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O acolhimento do recurso invalida tão somente os atos insuscetíveis de aproveitamento.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autos do processo permanecerão com vista franqueada aos interessados de maneira presencial, no endereço da Sede do COREN-M</w:t>
      </w:r>
      <w:r>
        <w:rPr>
          <w:rFonts w:ascii="Times New Roman" w:hAnsi="Times New Roman" w:cs="Times New Roman"/>
          <w:i w:val="0"/>
          <w:iCs w:val="0"/>
          <w:color w:val="auto"/>
          <w:sz w:val="24"/>
          <w:szCs w:val="24"/>
          <w:lang w:val="pt-BR"/>
        </w:rPr>
        <w:t>T</w:t>
      </w:r>
      <w:r>
        <w:rPr>
          <w:rFonts w:ascii="Times New Roman" w:hAnsi="Times New Roman" w:cs="Times New Roman"/>
          <w:i w:val="0"/>
          <w:iCs w:val="0"/>
          <w:color w:val="auto"/>
          <w:sz w:val="24"/>
          <w:szCs w:val="24"/>
        </w:rPr>
        <w:t>, disposta neste Edital, bem como de maneira digital, através do Portal da Transparência.</w:t>
      </w:r>
    </w:p>
    <w:p>
      <w:pPr>
        <w:pStyle w:val="18"/>
        <w:rPr>
          <w:rFonts w:ascii="Times New Roman" w:hAnsi="Times New Roman" w:cs="Times New Roman"/>
          <w:sz w:val="24"/>
          <w:szCs w:val="24"/>
        </w:rPr>
      </w:pPr>
      <w:bookmarkStart w:id="54" w:name="_Toc135469234"/>
      <w:r>
        <w:rPr>
          <w:rFonts w:ascii="Times New Roman" w:hAnsi="Times New Roman" w:cs="Times New Roman"/>
          <w:sz w:val="24"/>
          <w:szCs w:val="24"/>
        </w:rPr>
        <w:t>DAS INFRAÇÕES ADMINISTRATIVAS E SANÇÕES</w:t>
      </w:r>
      <w:bookmarkEnd w:id="54"/>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Comete infração administrativa, nos termos da lei, o licitante que, com dolo ou culpa: </w:t>
      </w:r>
    </w:p>
    <w:p>
      <w:pPr>
        <w:pStyle w:val="26"/>
        <w:tabs>
          <w:tab w:val="left" w:pos="360"/>
        </w:tabs>
        <w:rPr>
          <w:rFonts w:ascii="Times New Roman" w:hAnsi="Times New Roman" w:cs="Times New Roman"/>
          <w:i w:val="0"/>
          <w:iCs w:val="0"/>
          <w:color w:val="auto"/>
          <w:sz w:val="24"/>
          <w:szCs w:val="24"/>
        </w:rPr>
      </w:pPr>
      <w:bookmarkStart w:id="55" w:name="_Ref114668085"/>
      <w:bookmarkStart w:id="56" w:name="_Hlk114652595"/>
      <w:r>
        <w:rPr>
          <w:rFonts w:ascii="Times New Roman" w:hAnsi="Times New Roman" w:cs="Times New Roman"/>
          <w:i w:val="0"/>
          <w:iCs w:val="0"/>
          <w:color w:val="auto"/>
          <w:sz w:val="24"/>
          <w:szCs w:val="24"/>
        </w:rPr>
        <w:t>deixar de entregar a documentação exigida para o certame ou não entregar qualquer documento que tenha sido solicitado pelo/a pregoeiro/a durante o certame;</w:t>
      </w:r>
      <w:bookmarkEnd w:id="55"/>
    </w:p>
    <w:p>
      <w:pPr>
        <w:pStyle w:val="26"/>
        <w:tabs>
          <w:tab w:val="left" w:pos="360"/>
        </w:tabs>
        <w:rPr>
          <w:rFonts w:ascii="Times New Roman" w:hAnsi="Times New Roman" w:cs="Times New Roman"/>
          <w:i w:val="0"/>
          <w:iCs w:val="0"/>
          <w:color w:val="auto"/>
          <w:sz w:val="24"/>
          <w:szCs w:val="24"/>
        </w:rPr>
      </w:pPr>
      <w:bookmarkStart w:id="57" w:name="_Ref114668108"/>
      <w:r>
        <w:rPr>
          <w:rFonts w:ascii="Times New Roman" w:hAnsi="Times New Roman" w:cs="Times New Roman"/>
          <w:i w:val="0"/>
          <w:iCs w:val="0"/>
          <w:color w:val="auto"/>
          <w:sz w:val="24"/>
          <w:szCs w:val="24"/>
        </w:rPr>
        <w:t>Salvo em decorrência de fato superveniente devidamente justificado, não mantiver a proposta em especial quando:</w:t>
      </w:r>
      <w:bookmarkEnd w:id="57"/>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 xml:space="preserve">não enviar a proposta adequada ao último lance ofertado ou após a negociação; </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 xml:space="preserve">recusar-se a enviar o detalhamento da proposta quando exigível; </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 xml:space="preserve">pedir para ser desclassificado quando encerrada a etapa competitiva; ou </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deixar de apresentar amostra;</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 xml:space="preserve">apresentar proposta ou amostra em desacordo com as especificações do edital; </w:t>
      </w:r>
    </w:p>
    <w:p>
      <w:pPr>
        <w:pStyle w:val="26"/>
        <w:tabs>
          <w:tab w:val="left" w:pos="360"/>
        </w:tabs>
        <w:rPr>
          <w:rFonts w:ascii="Times New Roman" w:hAnsi="Times New Roman" w:cs="Times New Roman"/>
          <w:i w:val="0"/>
          <w:iCs w:val="0"/>
          <w:color w:val="auto"/>
          <w:sz w:val="24"/>
          <w:szCs w:val="24"/>
        </w:rPr>
      </w:pPr>
      <w:bookmarkStart w:id="58" w:name="_Ref114668139"/>
      <w:r>
        <w:rPr>
          <w:rFonts w:ascii="Times New Roman" w:hAnsi="Times New Roman" w:cs="Times New Roman"/>
          <w:i w:val="0"/>
          <w:iCs w:val="0"/>
          <w:color w:val="auto"/>
          <w:sz w:val="24"/>
          <w:szCs w:val="24"/>
        </w:rPr>
        <w:t>não celebrar o contrato ou não entregar a documentação exigida para a contratação, quando convocado dentro do prazo de validade de sua proposta;</w:t>
      </w:r>
      <w:bookmarkEnd w:id="58"/>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pPr>
        <w:pStyle w:val="26"/>
        <w:tabs>
          <w:tab w:val="left" w:pos="360"/>
        </w:tabs>
        <w:rPr>
          <w:rFonts w:ascii="Times New Roman" w:hAnsi="Times New Roman" w:cs="Times New Roman"/>
          <w:i w:val="0"/>
          <w:iCs w:val="0"/>
          <w:color w:val="auto"/>
          <w:sz w:val="24"/>
          <w:szCs w:val="24"/>
        </w:rPr>
      </w:pPr>
      <w:bookmarkStart w:id="59" w:name="_Ref114668249"/>
      <w:r>
        <w:rPr>
          <w:rFonts w:ascii="Times New Roman" w:hAnsi="Times New Roman" w:cs="Times New Roman"/>
          <w:i w:val="0"/>
          <w:iCs w:val="0"/>
          <w:color w:val="auto"/>
          <w:sz w:val="24"/>
          <w:szCs w:val="24"/>
        </w:rPr>
        <w:t>apresentar declaração ou documentação falsa exigida para o certame ou prestar declaração falsa durante a licitação</w:t>
      </w:r>
      <w:bookmarkEnd w:id="59"/>
    </w:p>
    <w:p>
      <w:pPr>
        <w:pStyle w:val="26"/>
        <w:tabs>
          <w:tab w:val="left" w:pos="360"/>
        </w:tabs>
        <w:rPr>
          <w:rFonts w:ascii="Times New Roman" w:hAnsi="Times New Roman" w:cs="Times New Roman"/>
          <w:i w:val="0"/>
          <w:iCs w:val="0"/>
          <w:color w:val="auto"/>
          <w:sz w:val="24"/>
          <w:szCs w:val="24"/>
        </w:rPr>
      </w:pPr>
      <w:bookmarkStart w:id="60" w:name="_Ref114668245"/>
      <w:r>
        <w:rPr>
          <w:rFonts w:ascii="Times New Roman" w:hAnsi="Times New Roman" w:cs="Times New Roman"/>
          <w:i w:val="0"/>
          <w:iCs w:val="0"/>
          <w:color w:val="auto"/>
          <w:sz w:val="24"/>
          <w:szCs w:val="24"/>
        </w:rPr>
        <w:t>fraudar a licitação</w:t>
      </w:r>
      <w:bookmarkEnd w:id="60"/>
    </w:p>
    <w:p>
      <w:pPr>
        <w:pStyle w:val="26"/>
        <w:tabs>
          <w:tab w:val="left" w:pos="360"/>
        </w:tabs>
        <w:rPr>
          <w:rFonts w:ascii="Times New Roman" w:hAnsi="Times New Roman" w:cs="Times New Roman"/>
          <w:i w:val="0"/>
          <w:iCs w:val="0"/>
          <w:color w:val="auto"/>
          <w:sz w:val="24"/>
          <w:szCs w:val="24"/>
        </w:rPr>
      </w:pPr>
      <w:bookmarkStart w:id="61" w:name="_Ref114668247"/>
      <w:r>
        <w:rPr>
          <w:rFonts w:ascii="Times New Roman" w:hAnsi="Times New Roman" w:cs="Times New Roman"/>
          <w:i w:val="0"/>
          <w:iCs w:val="0"/>
          <w:color w:val="auto"/>
          <w:sz w:val="24"/>
          <w:szCs w:val="24"/>
        </w:rPr>
        <w:t>comportar-se de modo inidôneo ou cometer fraude de qualquer natureza, em especial quando:</w:t>
      </w:r>
      <w:bookmarkEnd w:id="61"/>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 xml:space="preserve">agir em conluio ou em desconformidade com a lei; </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 xml:space="preserve">induzir deliberadamente a erro no julgamento; </w:t>
      </w:r>
    </w:p>
    <w:p>
      <w:pPr>
        <w:pStyle w:val="28"/>
        <w:tabs>
          <w:tab w:val="left" w:pos="360"/>
        </w:tabs>
        <w:ind w:left="2491" w:hanging="648"/>
        <w:rPr>
          <w:rFonts w:ascii="Times New Roman" w:hAnsi="Times New Roman" w:cs="Times New Roman"/>
          <w:sz w:val="24"/>
          <w:szCs w:val="24"/>
        </w:rPr>
      </w:pPr>
      <w:r>
        <w:rPr>
          <w:rFonts w:ascii="Times New Roman" w:hAnsi="Times New Roman" w:cs="Times New Roman"/>
          <w:sz w:val="24"/>
          <w:szCs w:val="24"/>
        </w:rPr>
        <w:t xml:space="preserve">apresentar amostra falsificada ou deteriorada; </w:t>
      </w:r>
    </w:p>
    <w:p>
      <w:pPr>
        <w:pStyle w:val="26"/>
        <w:tabs>
          <w:tab w:val="left" w:pos="360"/>
        </w:tabs>
        <w:rPr>
          <w:rFonts w:ascii="Times New Roman" w:hAnsi="Times New Roman" w:cs="Times New Roman"/>
          <w:i w:val="0"/>
          <w:iCs w:val="0"/>
          <w:color w:val="auto"/>
          <w:sz w:val="24"/>
          <w:szCs w:val="24"/>
        </w:rPr>
      </w:pPr>
      <w:bookmarkStart w:id="62" w:name="_Ref114668251"/>
      <w:r>
        <w:rPr>
          <w:rFonts w:ascii="Times New Roman" w:hAnsi="Times New Roman" w:cs="Times New Roman"/>
          <w:i w:val="0"/>
          <w:iCs w:val="0"/>
          <w:color w:val="auto"/>
          <w:sz w:val="24"/>
          <w:szCs w:val="24"/>
        </w:rPr>
        <w:t>praticar atos ilícitos com vistas a frustrar os objetivos da licitação</w:t>
      </w:r>
      <w:bookmarkEnd w:id="62"/>
    </w:p>
    <w:p>
      <w:pPr>
        <w:pStyle w:val="26"/>
        <w:tabs>
          <w:tab w:val="left" w:pos="360"/>
        </w:tabs>
        <w:rPr>
          <w:rFonts w:ascii="Times New Roman" w:hAnsi="Times New Roman" w:cs="Times New Roman"/>
          <w:i w:val="0"/>
          <w:iCs w:val="0"/>
          <w:color w:val="auto"/>
          <w:sz w:val="24"/>
          <w:szCs w:val="24"/>
        </w:rPr>
      </w:pPr>
      <w:bookmarkStart w:id="63" w:name="_Ref114668252"/>
      <w:r>
        <w:rPr>
          <w:rFonts w:ascii="Times New Roman" w:hAnsi="Times New Roman" w:cs="Times New Roman"/>
          <w:i w:val="0"/>
          <w:iCs w:val="0"/>
          <w:color w:val="auto"/>
          <w:sz w:val="24"/>
          <w:szCs w:val="24"/>
        </w:rPr>
        <w:t xml:space="preserve">praticar ato lesivo previsto no </w:t>
      </w:r>
      <w:r>
        <w:fldChar w:fldCharType="begin"/>
      </w:r>
      <w:r>
        <w:instrText xml:space="preserve"> HYPERLINK "https://www.planalto.gov.br/ccivil_03/_ato2011-2014/2013/lei/l12846.htm" \l "art5" </w:instrText>
      </w:r>
      <w:r>
        <w:fldChar w:fldCharType="separate"/>
      </w:r>
      <w:r>
        <w:rPr>
          <w:rStyle w:val="8"/>
          <w:rFonts w:ascii="Times New Roman" w:hAnsi="Times New Roman" w:cs="Times New Roman"/>
          <w:i w:val="0"/>
          <w:iCs w:val="0"/>
          <w:color w:val="auto"/>
          <w:sz w:val="24"/>
          <w:szCs w:val="24"/>
        </w:rPr>
        <w:t>art. 5º da Lei n.º 12.846, de 2013</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bookmarkEnd w:id="63"/>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Não entregar o material ou serviço licitado dentro do prazo, estipulado.</w:t>
      </w:r>
    </w:p>
    <w:bookmarkEnd w:id="56"/>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Com fulcro na </w:t>
      </w:r>
      <w:r>
        <w:fldChar w:fldCharType="begin"/>
      </w:r>
      <w:r>
        <w:instrText xml:space="preserve"> HYPERLINK "http://www.planalto.gov.br/ccivil_03/_ato2019-2022/2021/lei/L14133.htm" </w:instrText>
      </w:r>
      <w:r>
        <w:fldChar w:fldCharType="separate"/>
      </w:r>
      <w:r>
        <w:rPr>
          <w:rStyle w:val="8"/>
          <w:rFonts w:ascii="Times New Roman" w:hAnsi="Times New Roman" w:cs="Times New Roman"/>
          <w:i w:val="0"/>
          <w:iCs w:val="0"/>
          <w:color w:val="auto"/>
          <w:sz w:val="24"/>
          <w:szCs w:val="24"/>
        </w:rPr>
        <w:t>Lei nº 14.133, de 2021</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a Administração poderá, garantida a prévia defesa, aplicar aos licitantes e/ou adjudicatários as seguintes sanções, sem prejuízo das responsabilidades civil e criminal: </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advertência; </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multa;</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impedimento de licitar e contratar e</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declaração de inidoneidade para licitar ou contratar, enquanto perdurarem os motivos determinantes da punição ou até que seja promovida sua reabilitação perante a própria autoridade que aplicou a penalidade.</w:t>
      </w:r>
    </w:p>
    <w:p>
      <w:pPr>
        <w:pStyle w:val="24"/>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Na aplicação das sanções serão considerados:</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natureza e a gravidade da infração cometida.</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as peculiaridades do caso concreto</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as circunstâncias agravantes ou atenuantes</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danos que dela provierem para a Administração Pública</w:t>
      </w:r>
    </w:p>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implantação ou o aperfeiçoamento de programa de integridade, conforme normas e orientações dos órgãos de controle.</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 multa será recolhida em percentual de 0,5% a 30% incidente sobre o valor do contrato licitado, recolhida no prazo máximo de </w:t>
      </w:r>
      <w:r>
        <w:rPr>
          <w:rFonts w:ascii="Times New Roman" w:hAnsi="Times New Roman" w:cs="Times New Roman"/>
          <w:b/>
          <w:bCs/>
          <w:i w:val="0"/>
          <w:iCs w:val="0"/>
          <w:color w:val="auto"/>
          <w:sz w:val="24"/>
          <w:szCs w:val="24"/>
        </w:rPr>
        <w:t>30 (trinta) dias</w:t>
      </w:r>
      <w:r>
        <w:rPr>
          <w:rFonts w:ascii="Times New Roman" w:hAnsi="Times New Roman" w:cs="Times New Roman"/>
          <w:i w:val="0"/>
          <w:iCs w:val="0"/>
          <w:color w:val="auto"/>
          <w:sz w:val="24"/>
          <w:szCs w:val="24"/>
        </w:rPr>
        <w:t xml:space="preserve"> úteis, a contar da comunicação oficial. </w:t>
      </w:r>
    </w:p>
    <w:p>
      <w:pPr>
        <w:pStyle w:val="26"/>
        <w:tabs>
          <w:tab w:val="left" w:pos="360"/>
        </w:tabs>
        <w:rPr>
          <w:rFonts w:ascii="Times New Roman" w:hAnsi="Times New Roman" w:cs="Times New Roman"/>
          <w:i w:val="0"/>
          <w:iCs w:val="0"/>
          <w:color w:val="auto"/>
          <w:sz w:val="24"/>
          <w:szCs w:val="24"/>
        </w:rPr>
      </w:pPr>
      <w:bookmarkStart w:id="64" w:name="_Hlk113876035"/>
      <w:r>
        <w:rPr>
          <w:rFonts w:ascii="Times New Roman" w:hAnsi="Times New Roman" w:cs="Times New Roman"/>
          <w:i w:val="0"/>
          <w:iCs w:val="0"/>
          <w:color w:val="auto"/>
          <w:sz w:val="24"/>
          <w:szCs w:val="24"/>
        </w:rPr>
        <w:t xml:space="preserve">Para as infrações previstas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_Ref114668085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9.1.1</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_Ref114668108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9.1.2</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_Ref114668139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9.1.3</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a multa será de 0,5% a 15% do valor do contrato licitado.</w:t>
      </w:r>
    </w:p>
    <w:bookmarkEnd w:id="64"/>
    <w:p>
      <w:pPr>
        <w:pStyle w:val="26"/>
        <w:tabs>
          <w:tab w:val="left" w:pos="360"/>
        </w:tabs>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Para as infrações previstas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_Ref114668249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9.1.4</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_Ref114668245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9.1.5</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_Ref114668247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9.1.6</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_Ref114668251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9.1.7</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_Ref114668252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9.1.8</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a multa será de 15% a 30% do valor do contrato licitado.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As sanções de advertência, impedimento de licitar e contratar e declaração de inidoneidade para licitar ou contratar poderão ser aplicadas, cumulativamente ou não, à penalidade de multa.</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Na aplicação da sanção de multa será facultada a defesa do interessado no prazo de 15 (quinze) dias úteis, contado da data de sua intimação.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 sanção de impedimento de licitar e contratar será aplicada ao responsável em decorrência das infrações administrativas relacionadas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_Ref114668085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9.1.1</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_Ref114668108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9.1.2</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_Ref114668139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9.1.3</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Poderá ser aplicada ao responsável a sanção de declaração de inidoneidade para licitar ou contratar, em decorrência da prática das infrações dispostas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_Ref114668249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9.1.4</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_Ref114668245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9.1.5</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_Ref114668247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9.1.6</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_Ref114668251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9.1.7</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_Ref114668252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9.1.8</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bem como pelas infrações administrativas previstas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_Ref114668085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9.1.1</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_Ref114668108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9.1.2</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_Ref114668139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9.1.3</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8"/>
          <w:rFonts w:ascii="Times New Roman" w:hAnsi="Times New Roman" w:cs="Times New Roman"/>
          <w:i w:val="0"/>
          <w:iCs w:val="0"/>
          <w:color w:val="auto"/>
          <w:sz w:val="24"/>
          <w:szCs w:val="24"/>
        </w:rPr>
        <w:t>art. 156, §5º, da Lei n.º 14.133/2021</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_Ref114668139 \r \h  \* MERGEFORMAT </w:instrText>
      </w:r>
      <w:r>
        <w:rPr>
          <w:rFonts w:ascii="Times New Roman" w:hAnsi="Times New Roman" w:cs="Times New Roman"/>
          <w:sz w:val="24"/>
          <w:szCs w:val="24"/>
        </w:rPr>
        <w:fldChar w:fldCharType="separate"/>
      </w:r>
      <w:r>
        <w:rPr>
          <w:rFonts w:ascii="Times New Roman" w:hAnsi="Times New Roman" w:cs="Times New Roman"/>
          <w:i w:val="0"/>
          <w:iCs w:val="0"/>
          <w:color w:val="auto"/>
          <w:sz w:val="24"/>
          <w:szCs w:val="24"/>
        </w:rPr>
        <w:t>9.1.3</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.1,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8"/>
          <w:rFonts w:ascii="Times New Roman" w:hAnsi="Times New Roman" w:cs="Times New Roman"/>
          <w:i w:val="0"/>
          <w:iCs w:val="0"/>
          <w:color w:val="auto"/>
          <w:sz w:val="24"/>
          <w:szCs w:val="24"/>
        </w:rPr>
        <w:t>art. 45, §4º da IN SEGES/ME n.º 73, de 2022</w:t>
      </w:r>
      <w:r>
        <w:rPr>
          <w:rStyle w:val="8"/>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recurso e o pedido de reconsideração terão efeito suspensivo do ato ou da decisão recorrida até que sobrevenha decisão final da autoridade competente.</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aplicação das sanções previstas neste edital não exclui, em hipótese alguma, a obrigação de reparação integral dos danos causados.</w:t>
      </w:r>
    </w:p>
    <w:p>
      <w:pPr>
        <w:pStyle w:val="18"/>
        <w:rPr>
          <w:rFonts w:ascii="Times New Roman" w:hAnsi="Times New Roman" w:cs="Times New Roman"/>
          <w:sz w:val="24"/>
          <w:szCs w:val="24"/>
        </w:rPr>
      </w:pPr>
      <w:r>
        <w:rPr>
          <w:rFonts w:ascii="Times New Roman" w:hAnsi="Times New Roman" w:cs="Times New Roman"/>
          <w:sz w:val="24"/>
          <w:szCs w:val="24"/>
        </w:rPr>
        <w:t>DA IMPUGNAÇÃO AO EDITAL E DO PEDIDO DE ESCLARECIMENTO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Qualquer pessoa é parte legítima para impugnar este Edital por irregularidade na aplicação da Lei nº 14.133, de 2021, devendo protocolar o pedido até 3 (três) dias úteis antes da data da abertura do certame.</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resposta à impugnação ou ao pedido de esclarecimento será divulgado em sítio eletrônico oficial no prazo de até 3 (três) dias úteis, limitado ao último dia útil anterior à data da abertura do certame.</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 impugnação e o pedido de esclarecimento poderão ser realizados por forma eletrônica, através do e-mail </w:t>
      </w:r>
      <w:r>
        <w:fldChar w:fldCharType="begin"/>
      </w:r>
      <w:r>
        <w:instrText xml:space="preserve"> HYPERLINK "mailto:pregão@corenmg.gov.br" </w:instrText>
      </w:r>
      <w:r>
        <w:fldChar w:fldCharType="separate"/>
      </w:r>
      <w:r>
        <w:rPr>
          <w:rStyle w:val="8"/>
          <w:rFonts w:ascii="Times New Roman" w:hAnsi="Times New Roman" w:cs="Times New Roman"/>
          <w:i w:val="0"/>
          <w:iCs w:val="0"/>
          <w:sz w:val="24"/>
          <w:szCs w:val="24"/>
        </w:rPr>
        <w:t>pre</w:t>
      </w:r>
      <w:r>
        <w:rPr>
          <w:rStyle w:val="8"/>
          <w:rFonts w:ascii="Times New Roman" w:hAnsi="Times New Roman" w:cs="Times New Roman"/>
          <w:i w:val="0"/>
          <w:iCs w:val="0"/>
          <w:sz w:val="24"/>
          <w:szCs w:val="24"/>
          <w:lang w:val="pt-BR"/>
        </w:rPr>
        <w:t>goeira01</w:t>
      </w:r>
      <w:r>
        <w:rPr>
          <w:rStyle w:val="8"/>
          <w:rFonts w:ascii="Times New Roman" w:hAnsi="Times New Roman" w:cs="Times New Roman"/>
          <w:i w:val="0"/>
          <w:iCs w:val="0"/>
          <w:sz w:val="24"/>
          <w:szCs w:val="24"/>
        </w:rPr>
        <w:t>@</w:t>
      </w:r>
      <w:r>
        <w:rPr>
          <w:rStyle w:val="8"/>
          <w:rFonts w:ascii="Times New Roman" w:hAnsi="Times New Roman" w:cs="Times New Roman"/>
          <w:i w:val="0"/>
          <w:iCs w:val="0"/>
          <w:sz w:val="24"/>
          <w:szCs w:val="24"/>
        </w:rPr>
        <w:fldChar w:fldCharType="end"/>
      </w:r>
      <w:r>
        <w:rPr>
          <w:rStyle w:val="8"/>
          <w:rFonts w:ascii="Times New Roman" w:hAnsi="Times New Roman" w:cs="Times New Roman"/>
          <w:i w:val="0"/>
          <w:iCs w:val="0"/>
          <w:sz w:val="24"/>
          <w:szCs w:val="24"/>
          <w:lang w:val="pt-BR"/>
        </w:rPr>
        <w:t>coren-mt.com.br</w:t>
      </w:r>
      <w:r>
        <w:rPr>
          <w:rFonts w:ascii="Times New Roman" w:hAnsi="Times New Roman" w:cs="Times New Roman"/>
          <w:i w:val="0"/>
          <w:iCs w:val="0"/>
          <w:color w:val="auto"/>
          <w:sz w:val="24"/>
          <w:szCs w:val="24"/>
        </w:rPr>
        <w:t xml:space="preserve">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As impugnações e pedidos de esclarecimentos não suspendem os prazos previstos no certame.</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concessão de efeito suspensivo à impugnação é medida excepcional e deverá ser motivada pelo agente de contratação, nos autos do processo de licitação.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Acolhida a impugnação, será definida e publicada nova data para a realização do certame </w:t>
      </w:r>
    </w:p>
    <w:p>
      <w:pPr>
        <w:pStyle w:val="18"/>
        <w:rPr>
          <w:rFonts w:ascii="Times New Roman" w:hAnsi="Times New Roman" w:cs="Times New Roman"/>
          <w:sz w:val="24"/>
          <w:szCs w:val="24"/>
        </w:rPr>
      </w:pPr>
      <w:bookmarkStart w:id="65" w:name="_Toc135469236"/>
      <w:r>
        <w:rPr>
          <w:rFonts w:ascii="Times New Roman" w:hAnsi="Times New Roman" w:cs="Times New Roman"/>
          <w:sz w:val="24"/>
          <w:szCs w:val="24"/>
        </w:rPr>
        <w:t>DAS DISPOSIÇÕES GERAIS</w:t>
      </w:r>
      <w:bookmarkEnd w:id="65"/>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Será divulgada ata da sessão pública no sistema eletrônico.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Todas as referências de tempo no Edital, no aviso e durante a sessão pública observarão o horário de Brasília - DF.</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 homologação do resultado desta licitação não implicará direito à contratação.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Na contagem dos prazos estabelecidos neste Edital e seus Anexos, excluir-se-á o dia do início e incluir-se-á o do vencimento. Só se iniciam e vencem os prazos em dias de expediente na Administração.</w:t>
      </w:r>
    </w:p>
    <w:p>
      <w:pPr>
        <w:pStyle w:val="24"/>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desatendimento de exigências formais não essenciais não importará o afastamento do licitante, desde que seja possível o aproveitamento do ato, observados os princípios da isonomia e do interesse público.</w:t>
      </w:r>
    </w:p>
    <w:p>
      <w:pPr>
        <w:pStyle w:val="24"/>
        <w:rPr>
          <w:rFonts w:ascii="Times New Roman" w:hAnsi="Times New Roman" w:eastAsia="Times New Roman" w:cs="Times New Roman"/>
          <w:i w:val="0"/>
          <w:iCs w:val="0"/>
          <w:color w:val="auto"/>
          <w:sz w:val="24"/>
          <w:szCs w:val="24"/>
        </w:rPr>
      </w:pPr>
      <w:r>
        <w:rPr>
          <w:rFonts w:ascii="Times New Roman" w:hAnsi="Times New Roman" w:cs="Times New Roman"/>
          <w:i w:val="0"/>
          <w:iCs w:val="0"/>
          <w:color w:val="auto"/>
          <w:sz w:val="24"/>
          <w:szCs w:val="24"/>
        </w:rPr>
        <w:t>Em caso de divergência entre disposições deste Edital e de seus anexos ou demais peças que compõem o processo, prevalecerá as deste Edital.</w:t>
      </w:r>
    </w:p>
    <w:p>
      <w:pPr>
        <w:spacing w:before="120" w:after="120" w:line="276" w:lineRule="auto"/>
        <w:ind w:left="999"/>
        <w:jc w:val="both"/>
        <w:rPr>
          <w:rFonts w:ascii="Times New Roman" w:hAnsi="Times New Roman" w:cs="Times New Roman"/>
          <w:sz w:val="24"/>
          <w:szCs w:val="24"/>
          <w:lang w:val="pt-BR"/>
        </w:rPr>
      </w:pPr>
      <w:r>
        <w:rPr>
          <w:rFonts w:ascii="Times New Roman" w:hAnsi="Times New Roman" w:cs="Times New Roman"/>
          <w:sz w:val="24"/>
          <w:szCs w:val="24"/>
        </w:rPr>
        <w:t>O Edital e seus anexos estão disponíveis, na íntegra, no Portal Nacional de Contratações Públicas (PNCP) e no Portal da Transparência do COREN-M</w:t>
      </w:r>
      <w:r>
        <w:rPr>
          <w:rFonts w:ascii="Times New Roman" w:hAnsi="Times New Roman" w:cs="Times New Roman"/>
          <w:sz w:val="24"/>
          <w:szCs w:val="24"/>
          <w:lang w:val="pt-BR"/>
        </w:rPr>
        <w:t>T</w:t>
      </w:r>
      <w:r>
        <w:rPr>
          <w:rFonts w:ascii="Times New Roman" w:hAnsi="Times New Roman" w:cs="Times New Roman"/>
          <w:sz w:val="24"/>
          <w:szCs w:val="24"/>
        </w:rPr>
        <w:t xml:space="preserve">, Disponível em: </w:t>
      </w:r>
      <w:r>
        <w:fldChar w:fldCharType="begin"/>
      </w:r>
      <w:r>
        <w:instrText xml:space="preserve"> HYPERLINK "https://www.coren-mt.gov.br/categoria/transparencia/licitacoes/pregao/" </w:instrText>
      </w:r>
      <w:r>
        <w:fldChar w:fldCharType="separate"/>
      </w:r>
      <w:r>
        <w:rPr>
          <w:rStyle w:val="8"/>
          <w:rFonts w:ascii="Times New Roman" w:hAnsi="Times New Roman" w:cs="Times New Roman"/>
          <w:sz w:val="24"/>
          <w:szCs w:val="24"/>
        </w:rPr>
        <w:t>https://www.coren-mt.gov.br/categoria/transparencia/licitacoes/pregao/</w:t>
      </w:r>
      <w:r>
        <w:rPr>
          <w:rStyle w:val="8"/>
          <w:rFonts w:ascii="Times New Roman" w:hAnsi="Times New Roman" w:cs="Times New Roman"/>
          <w:sz w:val="24"/>
          <w:szCs w:val="24"/>
        </w:rPr>
        <w:fldChar w:fldCharType="end"/>
      </w:r>
      <w:r>
        <w:rPr>
          <w:rFonts w:ascii="Times New Roman" w:hAnsi="Times New Roman" w:cs="Times New Roman"/>
          <w:sz w:val="24"/>
          <w:szCs w:val="24"/>
          <w:lang w:val="pt-BR"/>
        </w:rPr>
        <w:t xml:space="preserve"> </w:t>
      </w:r>
      <w:r>
        <w:rPr>
          <w:rFonts w:ascii="Times New Roman" w:hAnsi="Times New Roman" w:cs="Times New Roman"/>
          <w:sz w:val="24"/>
          <w:szCs w:val="24"/>
        </w:rPr>
        <w:t xml:space="preserve">. (Filtrar N° Processo </w:t>
      </w:r>
      <w:r>
        <w:rPr>
          <w:rFonts w:ascii="Times New Roman" w:hAnsi="Times New Roman" w:cs="Times New Roman"/>
          <w:sz w:val="24"/>
          <w:szCs w:val="24"/>
          <w:lang w:val="pt-BR"/>
        </w:rPr>
        <w:t>08/2024</w:t>
      </w:r>
      <w:r>
        <w:rPr>
          <w:rFonts w:ascii="Times New Roman" w:hAnsi="Times New Roman" w:cs="Times New Roman"/>
          <w:sz w:val="24"/>
          <w:szCs w:val="24"/>
        </w:rPr>
        <w:t xml:space="preserve"> &gt; Edital).</w:t>
      </w:r>
      <w:r>
        <w:rPr>
          <w:rFonts w:ascii="Times New Roman" w:hAnsi="Times New Roman" w:cs="Times New Roman"/>
          <w:sz w:val="24"/>
          <w:szCs w:val="24"/>
          <w:lang w:val="pt-BR"/>
        </w:rPr>
        <w:t xml:space="preserve">  </w:t>
      </w:r>
    </w:p>
    <w:p>
      <w:pPr>
        <w:spacing w:before="120" w:after="120" w:line="276" w:lineRule="auto"/>
        <w:jc w:val="both"/>
        <w:rPr>
          <w:rFonts w:ascii="Times New Roman" w:hAnsi="Times New Roman" w:cs="Times New Roman"/>
          <w:sz w:val="24"/>
          <w:szCs w:val="24"/>
          <w:lang w:val="pt-BR"/>
        </w:rPr>
      </w:pPr>
    </w:p>
    <w:p>
      <w:pPr>
        <w:spacing w:before="120" w:after="120" w:line="276" w:lineRule="auto"/>
        <w:jc w:val="both"/>
        <w:rPr>
          <w:rFonts w:ascii="Times New Roman" w:hAnsi="Times New Roman" w:cs="Times New Roman"/>
          <w:sz w:val="24"/>
          <w:szCs w:val="24"/>
          <w:lang w:val="pt-BR"/>
        </w:rPr>
      </w:pPr>
    </w:p>
    <w:p>
      <w:pPr>
        <w:spacing w:before="120" w:after="120" w:line="276" w:lineRule="auto"/>
        <w:jc w:val="both"/>
        <w:rPr>
          <w:rFonts w:ascii="Times New Roman" w:hAnsi="Times New Roman" w:cs="Times New Roman"/>
          <w:sz w:val="24"/>
          <w:szCs w:val="24"/>
          <w:lang w:val="pt-BR"/>
        </w:rPr>
      </w:pPr>
    </w:p>
    <w:p>
      <w:pPr>
        <w:spacing w:before="120" w:after="120" w:line="276" w:lineRule="auto"/>
        <w:jc w:val="both"/>
        <w:rPr>
          <w:rFonts w:ascii="Times New Roman" w:hAnsi="Times New Roman" w:cs="Times New Roman"/>
          <w:sz w:val="24"/>
          <w:szCs w:val="24"/>
          <w:lang w:val="pt-BR"/>
        </w:rPr>
      </w:pPr>
      <w:bookmarkStart w:id="66" w:name="_GoBack"/>
      <w:bookmarkEnd w:id="66"/>
    </w:p>
    <w:p>
      <w:pPr>
        <w:spacing w:before="120" w:after="120" w:line="276" w:lineRule="auto"/>
        <w:jc w:val="both"/>
        <w:rPr>
          <w:rFonts w:ascii="Times New Roman" w:hAnsi="Times New Roman" w:cs="Times New Roman"/>
          <w:sz w:val="24"/>
          <w:szCs w:val="24"/>
          <w:lang w:val="pt-BR"/>
        </w:rPr>
      </w:pPr>
    </w:p>
    <w:p>
      <w:pPr>
        <w:pStyle w:val="24"/>
        <w:rPr>
          <w:rFonts w:ascii="Times New Roman" w:hAnsi="Times New Roman" w:eastAsia="Times New Roman" w:cs="Times New Roman"/>
          <w:i w:val="0"/>
          <w:iCs w:val="0"/>
          <w:color w:val="auto"/>
          <w:sz w:val="24"/>
          <w:szCs w:val="24"/>
        </w:rPr>
      </w:pPr>
      <w:r>
        <w:rPr>
          <w:rFonts w:ascii="Times New Roman" w:hAnsi="Times New Roman" w:cs="Times New Roman"/>
          <w:i w:val="0"/>
          <w:iCs w:val="0"/>
          <w:color w:val="auto"/>
          <w:sz w:val="24"/>
          <w:szCs w:val="24"/>
        </w:rPr>
        <w:t>Integram este Edital, para todos os fins e efeitos, os seguintes anexos:</w:t>
      </w:r>
    </w:p>
    <w:p>
      <w:pPr>
        <w:numPr>
          <w:ilvl w:val="2"/>
          <w:numId w:val="4"/>
        </w:numPr>
        <w:tabs>
          <w:tab w:val="left" w:pos="1440"/>
        </w:tabs>
        <w:snapToGri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ANEXO I - Termo de Referência;</w:t>
      </w:r>
    </w:p>
    <w:p>
      <w:pPr>
        <w:numPr>
          <w:ilvl w:val="2"/>
          <w:numId w:val="4"/>
        </w:numPr>
        <w:tabs>
          <w:tab w:val="left" w:pos="1440"/>
        </w:tabs>
        <w:snapToGri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lang w:val="pt-BR"/>
        </w:rPr>
        <w:t>ANEXO II - Estudo Técnico Preliminar;</w:t>
      </w:r>
    </w:p>
    <w:p>
      <w:pPr>
        <w:numPr>
          <w:ilvl w:val="2"/>
          <w:numId w:val="4"/>
        </w:numPr>
        <w:tabs>
          <w:tab w:val="left" w:pos="1440"/>
        </w:tabs>
        <w:snapToGrid w:val="0"/>
        <w:spacing w:before="120" w:after="120" w:line="276"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ANEXO </w:t>
      </w:r>
      <w:r>
        <w:rPr>
          <w:rFonts w:ascii="Times New Roman" w:hAnsi="Times New Roman" w:cs="Times New Roman"/>
          <w:sz w:val="24"/>
          <w:szCs w:val="24"/>
          <w:lang w:val="pt-BR"/>
        </w:rPr>
        <w:t>I</w:t>
      </w:r>
      <w:r>
        <w:rPr>
          <w:rFonts w:ascii="Times New Roman" w:hAnsi="Times New Roman" w:cs="Times New Roman"/>
          <w:sz w:val="24"/>
          <w:szCs w:val="24"/>
        </w:rPr>
        <w:t>II - Planilha de Composição de Preços</w:t>
      </w:r>
    </w:p>
    <w:p>
      <w:pPr>
        <w:numPr>
          <w:ilvl w:val="2"/>
          <w:numId w:val="4"/>
        </w:numPr>
        <w:tabs>
          <w:tab w:val="left" w:pos="1440"/>
        </w:tabs>
        <w:snapToGri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lang w:val="pt-BR"/>
        </w:rPr>
        <w:t>ANEXO IV – Modelo de Proposta</w:t>
      </w:r>
    </w:p>
    <w:p>
      <w:pPr>
        <w:numPr>
          <w:ilvl w:val="2"/>
          <w:numId w:val="4"/>
        </w:numPr>
        <w:tabs>
          <w:tab w:val="left" w:pos="1440"/>
        </w:tabs>
        <w:snapToGri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lang w:val="pt-BR"/>
        </w:rPr>
        <w:t>ANEXO V – Modelo da Ordem de Serviço/Fornecimento;</w:t>
      </w:r>
    </w:p>
    <w:p>
      <w:pPr>
        <w:numPr>
          <w:ilvl w:val="2"/>
          <w:numId w:val="4"/>
        </w:numPr>
        <w:tabs>
          <w:tab w:val="left" w:pos="1440"/>
        </w:tabs>
        <w:snapToGrid w:val="0"/>
        <w:spacing w:before="120" w:after="12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sz w:val="24"/>
          <w:szCs w:val="24"/>
          <w:lang w:val="pt-BR"/>
        </w:rPr>
        <w:t>VI</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Modelo de declaração de que a empresa atende aos critérios de sustentabilidade sócio-ambiental. </w:t>
      </w:r>
    </w:p>
    <w:p>
      <w:pPr>
        <w:numPr>
          <w:ilvl w:val="2"/>
          <w:numId w:val="4"/>
        </w:numPr>
        <w:tabs>
          <w:tab w:val="left" w:pos="1440"/>
        </w:tabs>
        <w:snapToGrid w:val="0"/>
        <w:spacing w:before="120" w:after="12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ANEXO V</w:t>
      </w:r>
      <w:r>
        <w:rPr>
          <w:rFonts w:ascii="Times New Roman" w:hAnsi="Times New Roman" w:cs="Times New Roman"/>
          <w:sz w:val="24"/>
          <w:szCs w:val="24"/>
          <w:lang w:val="pt-BR"/>
        </w:rPr>
        <w:t>II</w:t>
      </w:r>
      <w:r>
        <w:rPr>
          <w:rFonts w:ascii="Times New Roman" w:hAnsi="Times New Roman" w:cs="Times New Roman"/>
          <w:sz w:val="24"/>
          <w:szCs w:val="24"/>
        </w:rPr>
        <w:t xml:space="preserve"> – Instrumento de Medição de Resultados.</w:t>
      </w:r>
    </w:p>
    <w:p>
      <w:pPr>
        <w:numPr>
          <w:ilvl w:val="2"/>
          <w:numId w:val="4"/>
        </w:numPr>
        <w:tabs>
          <w:tab w:val="left" w:pos="1440"/>
        </w:tabs>
        <w:snapToGrid w:val="0"/>
        <w:spacing w:before="120" w:after="120" w:line="276" w:lineRule="auto"/>
        <w:jc w:val="both"/>
        <w:rPr>
          <w:rFonts w:ascii="Times New Roman" w:hAnsi="Times New Roman" w:eastAsia="Times New Roman" w:cs="Times New Roman"/>
          <w:sz w:val="24"/>
          <w:szCs w:val="24"/>
        </w:rPr>
      </w:pPr>
      <w:r>
        <w:rPr>
          <w:rFonts w:ascii="Times New Roman" w:hAnsi="Times New Roman" w:cs="Times New Roman"/>
          <w:sz w:val="24"/>
          <w:szCs w:val="24"/>
          <w:lang w:val="pt-BR"/>
        </w:rPr>
        <w:t>ANEXO VIII Declaração Ciência do Edital;</w:t>
      </w:r>
    </w:p>
    <w:p>
      <w:pPr>
        <w:spacing w:before="288" w:beforeLines="120" w:after="288" w:afterLines="120" w:line="312" w:lineRule="auto"/>
        <w:ind w:firstLine="567"/>
        <w:jc w:val="right"/>
        <w:rPr>
          <w:rFonts w:ascii="Times New Roman" w:hAnsi="Times New Roman" w:eastAsia="MS Mincho" w:cs="Times New Roman"/>
          <w:color w:val="000000"/>
          <w:sz w:val="24"/>
          <w:szCs w:val="24"/>
        </w:rPr>
      </w:pPr>
      <w:r>
        <w:rPr>
          <w:rFonts w:ascii="Times New Roman" w:hAnsi="Times New Roman" w:eastAsia="MS Mincho" w:cs="Times New Roman"/>
          <w:color w:val="000000"/>
          <w:sz w:val="24"/>
          <w:szCs w:val="24"/>
        </w:rPr>
        <w:t xml:space="preserve">Cuiabá-MT,  </w:t>
      </w:r>
      <w:r>
        <w:rPr>
          <w:rFonts w:ascii="Times New Roman" w:hAnsi="Times New Roman" w:eastAsia="MS Mincho" w:cs="Times New Roman"/>
          <w:color w:val="000000"/>
          <w:sz w:val="24"/>
          <w:szCs w:val="24"/>
          <w:lang w:val="pt-BR"/>
        </w:rPr>
        <w:t xml:space="preserve">28 </w:t>
      </w:r>
      <w:r>
        <w:rPr>
          <w:rFonts w:ascii="Times New Roman" w:hAnsi="Times New Roman" w:eastAsia="MS Mincho" w:cs="Times New Roman"/>
          <w:color w:val="000000"/>
          <w:sz w:val="24"/>
          <w:szCs w:val="24"/>
        </w:rPr>
        <w:t>de março de 2024</w:t>
      </w:r>
    </w:p>
    <w:p>
      <w:pPr>
        <w:spacing w:before="288" w:beforeLines="120" w:after="288" w:afterLines="120" w:line="312" w:lineRule="auto"/>
        <w:ind w:firstLine="567"/>
        <w:rPr>
          <w:rFonts w:ascii="Times New Roman" w:hAnsi="Times New Roman" w:eastAsia="MS Mincho" w:cs="Times New Roman"/>
          <w:color w:val="000000"/>
          <w:sz w:val="24"/>
          <w:szCs w:val="24"/>
        </w:rPr>
      </w:pPr>
    </w:p>
    <w:p>
      <w:pPr>
        <w:pStyle w:val="11"/>
        <w:spacing w:before="0" w:beforeAutospacing="0" w:after="0" w:afterAutospacing="0"/>
        <w:jc w:val="center"/>
        <w:rPr>
          <w:rFonts w:ascii="Times New Roman" w:hAnsi="Times New Roman" w:cs="Times New Roman"/>
          <w:b/>
          <w:sz w:val="24"/>
          <w:szCs w:val="24"/>
        </w:rPr>
      </w:pPr>
    </w:p>
    <w:p>
      <w:pPr>
        <w:pStyle w:val="11"/>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Bruna Karoline de Almeida Santiago</w:t>
      </w:r>
    </w:p>
    <w:p>
      <w:pPr>
        <w:pStyle w:val="11"/>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COREN-MT- 442453-ENF</w:t>
      </w:r>
    </w:p>
    <w:p>
      <w:pPr>
        <w:jc w:val="center"/>
        <w:rPr>
          <w:rFonts w:ascii="Times New Roman" w:hAnsi="Times New Roman" w:cs="Times New Roman"/>
          <w:sz w:val="20"/>
          <w:szCs w:val="20"/>
        </w:rPr>
      </w:pPr>
      <w:r>
        <w:rPr>
          <w:rFonts w:ascii="Times New Roman" w:hAnsi="Times New Roman" w:cs="Times New Roman"/>
          <w:sz w:val="20"/>
          <w:szCs w:val="20"/>
        </w:rPr>
        <w:t>Conselheira Presidente</w:t>
      </w:r>
    </w:p>
    <w:p>
      <w:pPr>
        <w:spacing w:before="288" w:beforeLines="120" w:after="288" w:afterLines="120" w:line="312" w:lineRule="auto"/>
        <w:ind w:firstLine="567"/>
        <w:jc w:val="center"/>
        <w:rPr>
          <w:rFonts w:ascii="Arial" w:hAnsi="Arial" w:eastAsia="MS Mincho" w:cs="Arial"/>
          <w:b/>
          <w:color w:val="FF0000"/>
          <w:sz w:val="20"/>
          <w:szCs w:val="20"/>
        </w:rPr>
      </w:pPr>
    </w:p>
    <w:p>
      <w:pPr>
        <w:spacing w:before="288" w:beforeLines="120" w:after="288" w:afterLines="120" w:line="312" w:lineRule="auto"/>
        <w:ind w:firstLine="567"/>
        <w:jc w:val="center"/>
        <w:rPr>
          <w:rFonts w:ascii="Arial" w:hAnsi="Arial" w:cs="Arial"/>
          <w:b/>
          <w:iCs/>
          <w:sz w:val="20"/>
          <w:szCs w:val="20"/>
          <w:lang w:val="pt-BR"/>
        </w:rPr>
      </w:pPr>
    </w:p>
    <w:sectPr>
      <w:headerReference r:id="rId3" w:type="default"/>
      <w:footerReference r:id="rId4" w:type="default"/>
      <w:pgSz w:w="11910" w:h="16850"/>
      <w:pgMar w:top="2000" w:right="700" w:bottom="1100" w:left="1320" w:header="652" w:footer="9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 w:name="Zurich BT">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Layout w:type="autofit"/>
      <w:tblCellMar>
        <w:top w:w="0" w:type="dxa"/>
        <w:left w:w="108" w:type="dxa"/>
        <w:bottom w:w="0" w:type="dxa"/>
        <w:right w:w="108" w:type="dxa"/>
      </w:tblCellMar>
    </w:tblPr>
    <w:tblGrid>
      <w:gridCol w:w="9636"/>
      <w:gridCol w:w="470"/>
    </w:tblGrid>
    <w:tr>
      <w:tblPrEx>
        <w:tblCellMar>
          <w:top w:w="0" w:type="dxa"/>
          <w:left w:w="108" w:type="dxa"/>
          <w:bottom w:w="0" w:type="dxa"/>
          <w:right w:w="108" w:type="dxa"/>
        </w:tblCellMar>
      </w:tblPrEx>
      <w:trPr>
        <w:trHeight w:val="426" w:hRule="atLeast"/>
        <w:jc w:val="center"/>
      </w:trPr>
      <w:tc>
        <w:tcPr>
          <w:tcW w:w="4605" w:type="dxa"/>
        </w:tcPr>
        <w:p>
          <w:pPr>
            <w:pStyle w:val="13"/>
            <w:rPr>
              <w:rFonts w:ascii="Arial" w:hAnsi="Arial" w:cs="Arial"/>
            </w:rPr>
          </w:pPr>
          <w:r>
            <w:drawing>
              <wp:inline distT="0" distB="0" distL="114300" distR="114300">
                <wp:extent cx="5976620" cy="1016000"/>
                <wp:effectExtent l="0" t="0" r="5080" b="12700"/>
                <wp:docPr id="2" name="Imagem 2" descr="RODAPÉ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RODAPÉ 2021"/>
                        <pic:cNvPicPr>
                          <a:picLocks noChangeAspect="1"/>
                        </pic:cNvPicPr>
                      </pic:nvPicPr>
                      <pic:blipFill>
                        <a:blip r:embed="rId1"/>
                        <a:stretch>
                          <a:fillRect/>
                        </a:stretch>
                      </pic:blipFill>
                      <pic:spPr>
                        <a:xfrm>
                          <a:off x="0" y="0"/>
                          <a:ext cx="5976620" cy="1016000"/>
                        </a:xfrm>
                        <a:prstGeom prst="rect">
                          <a:avLst/>
                        </a:prstGeom>
                      </pic:spPr>
                    </pic:pic>
                  </a:graphicData>
                </a:graphic>
              </wp:inline>
            </w:drawing>
          </w:r>
        </w:p>
      </w:tc>
      <w:tc>
        <w:tcPr>
          <w:tcW w:w="4605" w:type="dxa"/>
        </w:tcPr>
        <w:p>
          <w:pPr>
            <w:pStyle w:val="13"/>
            <w:tabs>
              <w:tab w:val="left" w:pos="3295"/>
            </w:tabs>
            <w:ind w:right="1094"/>
            <w:jc w:val="right"/>
            <w:rPr>
              <w:b/>
              <w:sz w:val="16"/>
              <w:szCs w:val="16"/>
            </w:rPr>
          </w:pPr>
        </w:p>
      </w:tc>
    </w:tr>
  </w:tbl>
  <w:p>
    <w:pPr>
      <w:pStyle w:val="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Layout w:type="autofit"/>
      <w:tblCellMar>
        <w:top w:w="0" w:type="dxa"/>
        <w:left w:w="108" w:type="dxa"/>
        <w:bottom w:w="0" w:type="dxa"/>
        <w:right w:w="108" w:type="dxa"/>
      </w:tblCellMar>
    </w:tblPr>
    <w:tblGrid>
      <w:gridCol w:w="9210"/>
    </w:tblGrid>
    <w:tr>
      <w:tblPrEx>
        <w:tblCellMar>
          <w:top w:w="0" w:type="dxa"/>
          <w:left w:w="108" w:type="dxa"/>
          <w:bottom w:w="0" w:type="dxa"/>
          <w:right w:w="108" w:type="dxa"/>
        </w:tblCellMar>
      </w:tblPrEx>
      <w:tc>
        <w:tcPr>
          <w:tcW w:w="9210" w:type="dxa"/>
        </w:tcPr>
        <w:p>
          <w:pPr>
            <w:pStyle w:val="12"/>
          </w:pPr>
          <w:r>
            <w:rPr>
              <w:lang w:eastAsia="pt-BR"/>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592580" cy="866775"/>
                <wp:effectExtent l="0" t="0" r="0" b="9525"/>
                <wp:wrapSquare wrapText="bothSides"/>
                <wp:docPr id="3" name="Imagem 7" descr="D3B5FEF2856CD294F4662F2B8D2AA897CB99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descr="D3B5FEF2856CD294F4662F2B8D2AA897CB99_brasao.png"/>
                        <pic:cNvPicPr>
                          <a:picLocks noChangeAspect="1" noChangeArrowheads="1"/>
                        </pic:cNvPicPr>
                      </pic:nvPicPr>
                      <pic:blipFill>
                        <a:blip r:embed="rId1"/>
                        <a:srcRect/>
                        <a:stretch>
                          <a:fillRect/>
                        </a:stretch>
                      </pic:blipFill>
                      <pic:spPr>
                        <a:xfrm>
                          <a:off x="0" y="0"/>
                          <a:ext cx="1592580" cy="86677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521" w:hRule="atLeast"/>
      </w:trPr>
      <w:tc>
        <w:tcPr>
          <w:tcW w:w="9210" w:type="dxa"/>
        </w:tcPr>
        <w:p>
          <w:pPr>
            <w:pStyle w:val="12"/>
            <w:jc w:val="center"/>
            <w:rPr>
              <w:rFonts w:ascii="Arial" w:hAnsi="Arial" w:cs="Arial"/>
              <w:b/>
              <w:sz w:val="24"/>
              <w:szCs w:val="24"/>
            </w:rPr>
          </w:pPr>
          <w:r>
            <w:rPr>
              <w:rFonts w:ascii="Arial" w:hAnsi="Arial" w:cs="Arial"/>
              <w:b/>
              <w:sz w:val="24"/>
              <w:szCs w:val="24"/>
            </w:rPr>
            <w:t>CONSELHO REGIONAL DE ENFERMAGEM DE MATO GROSSO</w:t>
          </w:r>
        </w:p>
        <w:p>
          <w:pPr>
            <w:pStyle w:val="12"/>
            <w:jc w:val="center"/>
            <w:rPr>
              <w:rFonts w:ascii="Arial" w:hAnsi="Arial" w:cs="Arial"/>
              <w:b/>
              <w:sz w:val="20"/>
              <w:szCs w:val="20"/>
            </w:rPr>
          </w:pPr>
          <w:r>
            <w:rPr>
              <w:rFonts w:ascii="Arial" w:hAnsi="Arial" w:cs="Arial"/>
              <w:b/>
              <w:sz w:val="20"/>
              <w:szCs w:val="20"/>
            </w:rPr>
            <w:t>Criado pela Lei Nº 5.905 de 12/07/1973</w:t>
          </w:r>
        </w:p>
        <w:p>
          <w:pPr>
            <w:pStyle w:val="12"/>
            <w:jc w:val="center"/>
          </w:pPr>
          <w:r>
            <w:rPr>
              <w:rFonts w:ascii="Arial" w:hAnsi="Arial" w:cs="Arial"/>
              <w:b/>
              <w:sz w:val="20"/>
              <w:szCs w:val="20"/>
            </w:rPr>
            <w:t>Instalado pela Portaria Cofen N.º 001/1975</w:t>
          </w:r>
        </w:p>
      </w:tc>
    </w:tr>
  </w:tbl>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100D"/>
    <w:multiLevelType w:val="multilevel"/>
    <w:tmpl w:val="1D5C100D"/>
    <w:lvl w:ilvl="0" w:tentative="0">
      <w:start w:val="1"/>
      <w:numFmt w:val="decimal"/>
      <w:pStyle w:val="18"/>
      <w:lvlText w:val="%1."/>
      <w:lvlJc w:val="left"/>
      <w:pPr>
        <w:ind w:left="360" w:hanging="360"/>
      </w:pPr>
      <w:rPr>
        <w:b/>
      </w:rPr>
    </w:lvl>
    <w:lvl w:ilvl="1" w:tentative="0">
      <w:start w:val="1"/>
      <w:numFmt w:val="decimal"/>
      <w:pStyle w:val="21"/>
      <w:lvlText w:val="%1.%2."/>
      <w:lvlJc w:val="left"/>
      <w:pPr>
        <w:ind w:left="999" w:hanging="432"/>
      </w:pPr>
      <w:rPr>
        <w:b w:val="0"/>
        <w:i w:val="0"/>
        <w:strike w:val="0"/>
        <w:color w:val="auto"/>
        <w:sz w:val="20"/>
        <w:szCs w:val="20"/>
        <w:u w:val="none"/>
      </w:rPr>
    </w:lvl>
    <w:lvl w:ilvl="2" w:tentative="0">
      <w:start w:val="1"/>
      <w:numFmt w:val="decimal"/>
      <w:pStyle w:val="25"/>
      <w:lvlText w:val="%1.%2.%3."/>
      <w:lvlJc w:val="left"/>
      <w:pPr>
        <w:ind w:left="1781" w:hanging="504"/>
      </w:pPr>
      <w:rPr>
        <w:rFonts w:hint="default" w:ascii="Arial" w:hAnsi="Arial"/>
        <w:b w:val="0"/>
        <w:i w:val="0"/>
        <w:strike w:val="0"/>
        <w:color w:val="auto"/>
        <w:sz w:val="20"/>
        <w:szCs w:val="20"/>
      </w:rPr>
    </w:lvl>
    <w:lvl w:ilvl="3" w:tentative="0">
      <w:start w:val="1"/>
      <w:numFmt w:val="decimal"/>
      <w:pStyle w:val="28"/>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346533A1"/>
    <w:multiLevelType w:val="multilevel"/>
    <w:tmpl w:val="346533A1"/>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hyphenationZone w:val="425"/>
  <w:drawingGridHorizontalSpacing w:val="110"/>
  <w:noPunctuationKerning w:val="1"/>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3B"/>
    <w:rsid w:val="001F1187"/>
    <w:rsid w:val="00211027"/>
    <w:rsid w:val="003252C5"/>
    <w:rsid w:val="00357C8C"/>
    <w:rsid w:val="00546783"/>
    <w:rsid w:val="005E0DA0"/>
    <w:rsid w:val="00AB7E3B"/>
    <w:rsid w:val="00B2250D"/>
    <w:rsid w:val="00C25FA2"/>
    <w:rsid w:val="00CA6631"/>
    <w:rsid w:val="00E4117E"/>
    <w:rsid w:val="04936ECE"/>
    <w:rsid w:val="09DB0A2A"/>
    <w:rsid w:val="0C1046AE"/>
    <w:rsid w:val="0D331F18"/>
    <w:rsid w:val="10A31B89"/>
    <w:rsid w:val="12EC4563"/>
    <w:rsid w:val="133B4AD9"/>
    <w:rsid w:val="14083BF4"/>
    <w:rsid w:val="159A41A6"/>
    <w:rsid w:val="17814E1C"/>
    <w:rsid w:val="188C65AE"/>
    <w:rsid w:val="1C656C23"/>
    <w:rsid w:val="1E9534BF"/>
    <w:rsid w:val="1F4472C1"/>
    <w:rsid w:val="23012DFA"/>
    <w:rsid w:val="24955C14"/>
    <w:rsid w:val="2625312A"/>
    <w:rsid w:val="2CE97170"/>
    <w:rsid w:val="2D165234"/>
    <w:rsid w:val="2D6B7119"/>
    <w:rsid w:val="2E4D1426"/>
    <w:rsid w:val="2E7756EF"/>
    <w:rsid w:val="302C29AA"/>
    <w:rsid w:val="305B4C7A"/>
    <w:rsid w:val="34694B17"/>
    <w:rsid w:val="35C9034A"/>
    <w:rsid w:val="3C1F279A"/>
    <w:rsid w:val="3D615563"/>
    <w:rsid w:val="3E1A616F"/>
    <w:rsid w:val="4042770E"/>
    <w:rsid w:val="41222A65"/>
    <w:rsid w:val="46D911F0"/>
    <w:rsid w:val="48AD4862"/>
    <w:rsid w:val="4A7965BA"/>
    <w:rsid w:val="4D360C30"/>
    <w:rsid w:val="52C45BA4"/>
    <w:rsid w:val="54CF07A0"/>
    <w:rsid w:val="56F053EB"/>
    <w:rsid w:val="5701202D"/>
    <w:rsid w:val="57A55EA4"/>
    <w:rsid w:val="57B317F1"/>
    <w:rsid w:val="5B7D2AB1"/>
    <w:rsid w:val="5D956E98"/>
    <w:rsid w:val="63DF4869"/>
    <w:rsid w:val="65F830F9"/>
    <w:rsid w:val="67EB2D8F"/>
    <w:rsid w:val="6AB778B5"/>
    <w:rsid w:val="6BCA0B67"/>
    <w:rsid w:val="6EFF612B"/>
    <w:rsid w:val="747E575C"/>
    <w:rsid w:val="75AA66E5"/>
    <w:rsid w:val="7D41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Segoe UI" w:hAnsi="Segoe UI" w:eastAsia="Segoe UI" w:cs="Segoe UI"/>
      <w:sz w:val="22"/>
      <w:szCs w:val="22"/>
      <w:lang w:val="pt-PT" w:eastAsia="en-US" w:bidi="ar-SA"/>
    </w:rPr>
  </w:style>
  <w:style w:type="paragraph" w:styleId="2">
    <w:name w:val="heading 1"/>
    <w:basedOn w:val="1"/>
    <w:next w:val="1"/>
    <w:autoRedefine/>
    <w:qFormat/>
    <w:uiPriority w:val="1"/>
    <w:pPr>
      <w:spacing w:before="211"/>
      <w:jc w:val="center"/>
      <w:outlineLvl w:val="0"/>
    </w:pPr>
    <w:rPr>
      <w:rFonts w:ascii="Calibri" w:hAnsi="Calibri" w:eastAsia="Calibri" w:cs="Calibri"/>
      <w:b/>
      <w:bCs/>
      <w:sz w:val="24"/>
      <w:szCs w:val="24"/>
    </w:rPr>
  </w:style>
  <w:style w:type="paragraph" w:styleId="3">
    <w:name w:val="heading 2"/>
    <w:basedOn w:val="1"/>
    <w:autoRedefine/>
    <w:qFormat/>
    <w:uiPriority w:val="1"/>
    <w:pPr>
      <w:spacing w:before="1"/>
      <w:ind w:left="382"/>
      <w:outlineLvl w:val="1"/>
    </w:pPr>
    <w:rPr>
      <w:rFonts w:ascii="Calibri" w:hAnsi="Calibri" w:eastAsia="Calibri" w:cs="Calibri"/>
      <w:b/>
      <w:bCs/>
      <w:sz w:val="24"/>
      <w:szCs w:val="24"/>
    </w:rPr>
  </w:style>
  <w:style w:type="paragraph" w:styleId="4">
    <w:name w:val="heading 3"/>
    <w:basedOn w:val="1"/>
    <w:autoRedefine/>
    <w:qFormat/>
    <w:uiPriority w:val="1"/>
    <w:pPr>
      <w:ind w:left="382"/>
      <w:outlineLvl w:val="2"/>
    </w:pPr>
    <w:rPr>
      <w:b/>
      <w:bCs/>
    </w:rPr>
  </w:style>
  <w:style w:type="character" w:default="1" w:styleId="5">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character" w:styleId="7">
    <w:name w:val="annotation reference"/>
    <w:basedOn w:val="5"/>
    <w:autoRedefine/>
    <w:unhideWhenUsed/>
    <w:qFormat/>
    <w:uiPriority w:val="0"/>
    <w:rPr>
      <w:sz w:val="16"/>
      <w:szCs w:val="16"/>
    </w:rPr>
  </w:style>
  <w:style w:type="character" w:styleId="8">
    <w:name w:val="Hyperlink"/>
    <w:autoRedefine/>
    <w:qFormat/>
    <w:uiPriority w:val="0"/>
    <w:rPr>
      <w:color w:val="000080"/>
      <w:u w:val="single"/>
    </w:rPr>
  </w:style>
  <w:style w:type="paragraph" w:styleId="9">
    <w:name w:val="Body Text"/>
    <w:basedOn w:val="1"/>
    <w:autoRedefine/>
    <w:qFormat/>
    <w:uiPriority w:val="1"/>
  </w:style>
  <w:style w:type="paragraph" w:styleId="10">
    <w:name w:val="annotation text"/>
    <w:basedOn w:val="1"/>
    <w:autoRedefine/>
    <w:unhideWhenUsed/>
    <w:qFormat/>
    <w:uiPriority w:val="99"/>
    <w:rPr>
      <w:sz w:val="20"/>
      <w:szCs w:val="20"/>
    </w:rPr>
  </w:style>
  <w:style w:type="paragraph" w:styleId="11">
    <w:name w:val="Normal (Web)"/>
    <w:basedOn w:val="1"/>
    <w:autoRedefine/>
    <w:qFormat/>
    <w:uiPriority w:val="99"/>
    <w:pPr>
      <w:spacing w:before="100" w:beforeAutospacing="1" w:after="100" w:afterAutospacing="1"/>
    </w:pPr>
  </w:style>
  <w:style w:type="paragraph" w:styleId="12">
    <w:name w:val="header"/>
    <w:basedOn w:val="1"/>
    <w:autoRedefine/>
    <w:qFormat/>
    <w:uiPriority w:val="0"/>
    <w:pPr>
      <w:tabs>
        <w:tab w:val="center" w:pos="4252"/>
        <w:tab w:val="right" w:pos="8504"/>
      </w:tabs>
    </w:pPr>
  </w:style>
  <w:style w:type="paragraph" w:styleId="13">
    <w:name w:val="footer"/>
    <w:basedOn w:val="1"/>
    <w:autoRedefine/>
    <w:unhideWhenUsed/>
    <w:qFormat/>
    <w:uiPriority w:val="99"/>
    <w:pPr>
      <w:tabs>
        <w:tab w:val="center" w:pos="4252"/>
        <w:tab w:val="right" w:pos="8504"/>
      </w:tabs>
    </w:pPr>
    <w:rPr>
      <w:rFonts w:ascii="Calibri" w:hAnsi="Calibri" w:eastAsia="Calibri"/>
    </w:rPr>
  </w:style>
  <w:style w:type="table" w:styleId="14">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autoRedefine/>
    <w:semiHidden/>
    <w:unhideWhenUsed/>
    <w:qFormat/>
    <w:uiPriority w:val="2"/>
    <w:tblPr>
      <w:tblCellMar>
        <w:top w:w="0" w:type="dxa"/>
        <w:left w:w="0" w:type="dxa"/>
        <w:bottom w:w="0" w:type="dxa"/>
        <w:right w:w="0" w:type="dxa"/>
      </w:tblCellMar>
    </w:tblPr>
  </w:style>
  <w:style w:type="paragraph" w:styleId="16">
    <w:name w:val="List Paragraph"/>
    <w:basedOn w:val="1"/>
    <w:autoRedefine/>
    <w:qFormat/>
    <w:uiPriority w:val="1"/>
    <w:pPr>
      <w:ind w:left="382"/>
      <w:jc w:val="both"/>
    </w:pPr>
  </w:style>
  <w:style w:type="paragraph" w:customStyle="1" w:styleId="17">
    <w:name w:val="Table Paragraph"/>
    <w:basedOn w:val="1"/>
    <w:autoRedefine/>
    <w:qFormat/>
    <w:uiPriority w:val="1"/>
    <w:rPr>
      <w:rFonts w:ascii="Calibri" w:hAnsi="Calibri" w:eastAsia="Calibri" w:cs="Calibri"/>
    </w:rPr>
  </w:style>
  <w:style w:type="paragraph" w:customStyle="1" w:styleId="18">
    <w:name w:val="Nivel 01"/>
    <w:basedOn w:val="2"/>
    <w:next w:val="1"/>
    <w:autoRedefine/>
    <w:qFormat/>
    <w:uiPriority w:val="0"/>
    <w:pPr>
      <w:numPr>
        <w:ilvl w:val="0"/>
        <w:numId w:val="1"/>
      </w:numPr>
      <w:tabs>
        <w:tab w:val="left" w:pos="567"/>
      </w:tabs>
      <w:spacing w:before="240" w:after="120" w:line="276" w:lineRule="auto"/>
      <w:ind w:left="0" w:firstLine="0"/>
      <w:jc w:val="both"/>
    </w:pPr>
    <w:rPr>
      <w:rFonts w:ascii="Arial" w:hAnsi="Arial" w:cs="Arial"/>
      <w:sz w:val="20"/>
      <w:szCs w:val="20"/>
    </w:rPr>
  </w:style>
  <w:style w:type="paragraph" w:customStyle="1" w:styleId="19">
    <w:name w:val="Nível 1-Sem Num Preto"/>
    <w:basedOn w:val="20"/>
    <w:autoRedefine/>
    <w:qFormat/>
    <w:uiPriority w:val="0"/>
    <w:pPr>
      <w:tabs>
        <w:tab w:val="left" w:pos="567"/>
      </w:tabs>
    </w:pPr>
    <w:rPr>
      <w:color w:val="auto"/>
      <w:lang w:eastAsia="zh-CN" w:bidi="hi-IN"/>
    </w:rPr>
  </w:style>
  <w:style w:type="paragraph" w:customStyle="1" w:styleId="20">
    <w:name w:val="Nível 1-Sem Num"/>
    <w:basedOn w:val="18"/>
    <w:autoRedefine/>
    <w:qFormat/>
    <w:uiPriority w:val="0"/>
    <w:pPr>
      <w:numPr>
        <w:numId w:val="0"/>
      </w:numPr>
      <w:outlineLvl w:val="1"/>
    </w:pPr>
    <w:rPr>
      <w:color w:val="FF0000"/>
    </w:rPr>
  </w:style>
  <w:style w:type="paragraph" w:customStyle="1" w:styleId="21">
    <w:name w:val="Nivel 2"/>
    <w:basedOn w:val="1"/>
    <w:autoRedefine/>
    <w:qFormat/>
    <w:uiPriority w:val="0"/>
    <w:pPr>
      <w:numPr>
        <w:ilvl w:val="1"/>
        <w:numId w:val="1"/>
      </w:numPr>
      <w:spacing w:before="120" w:after="120" w:line="276" w:lineRule="auto"/>
      <w:ind w:left="0" w:firstLine="0"/>
      <w:jc w:val="both"/>
    </w:pPr>
    <w:rPr>
      <w:rFonts w:ascii="Arial" w:hAnsi="Arial" w:eastAsia="Arial" w:cs="Arial"/>
      <w:color w:val="000000"/>
      <w:sz w:val="20"/>
      <w:szCs w:val="20"/>
    </w:rPr>
  </w:style>
  <w:style w:type="character" w:customStyle="1" w:styleId="22">
    <w:name w:val="normaltextrun"/>
    <w:basedOn w:val="5"/>
    <w:autoRedefine/>
    <w:qFormat/>
    <w:uiPriority w:val="0"/>
  </w:style>
  <w:style w:type="character" w:customStyle="1" w:styleId="23">
    <w:name w:val="findhit"/>
    <w:basedOn w:val="5"/>
    <w:autoRedefine/>
    <w:qFormat/>
    <w:uiPriority w:val="0"/>
  </w:style>
  <w:style w:type="paragraph" w:customStyle="1" w:styleId="24">
    <w:name w:val="Nível 2 -Red"/>
    <w:basedOn w:val="21"/>
    <w:autoRedefine/>
    <w:qFormat/>
    <w:uiPriority w:val="0"/>
    <w:rPr>
      <w:i/>
      <w:iCs/>
      <w:color w:val="FF0000"/>
    </w:rPr>
  </w:style>
  <w:style w:type="paragraph" w:customStyle="1" w:styleId="25">
    <w:name w:val="Nivel 3"/>
    <w:basedOn w:val="1"/>
    <w:autoRedefine/>
    <w:qFormat/>
    <w:uiPriority w:val="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26">
    <w:name w:val="Nível 3-R"/>
    <w:basedOn w:val="25"/>
    <w:autoRedefine/>
    <w:qFormat/>
    <w:uiPriority w:val="0"/>
    <w:rPr>
      <w:i/>
      <w:iCs/>
      <w:color w:val="FF0000"/>
    </w:rPr>
  </w:style>
  <w:style w:type="paragraph" w:customStyle="1" w:styleId="27">
    <w:name w:val="Nível 4-R"/>
    <w:basedOn w:val="28"/>
    <w:autoRedefine/>
    <w:qFormat/>
    <w:uiPriority w:val="0"/>
    <w:rPr>
      <w:i/>
      <w:iCs/>
      <w:color w:val="FF0000"/>
    </w:rPr>
  </w:style>
  <w:style w:type="paragraph" w:customStyle="1" w:styleId="28">
    <w:name w:val="Nivel 4"/>
    <w:basedOn w:val="25"/>
    <w:autoRedefine/>
    <w:qFormat/>
    <w:uiPriority w:val="0"/>
    <w:pPr>
      <w:numPr>
        <w:ilvl w:val="3"/>
      </w:numPr>
      <w:ind w:left="567" w:firstLine="0"/>
    </w:pPr>
    <w:rPr>
      <w:color w:val="auto"/>
    </w:rPr>
  </w:style>
  <w:style w:type="paragraph" w:customStyle="1" w:styleId="29">
    <w:name w:val="Nível 01-Sem Numeração"/>
    <w:basedOn w:val="1"/>
    <w:autoRedefine/>
    <w:qFormat/>
    <w:uiPriority w:val="1"/>
    <w:pPr>
      <w:keepNext/>
      <w:keepLines/>
      <w:spacing w:before="240" w:after="120" w:line="276" w:lineRule="auto"/>
      <w:jc w:val="both"/>
      <w:outlineLvl w:val="1"/>
    </w:pPr>
    <w:rPr>
      <w:rFonts w:ascii="Arial" w:hAnsi="Arial" w:cs="Arial" w:eastAsiaTheme="majorEastAsia"/>
      <w:b/>
      <w:bCs/>
      <w:sz w:val="20"/>
      <w:szCs w:val="20"/>
    </w:rPr>
  </w:style>
  <w:style w:type="paragraph" w:customStyle="1" w:styleId="30">
    <w:name w:val="Default"/>
    <w:autoRedefine/>
    <w:qFormat/>
    <w:uiPriority w:val="99"/>
    <w:pPr>
      <w:autoSpaceDE w:val="0"/>
      <w:autoSpaceDN w:val="0"/>
      <w:adjustRightInd w:val="0"/>
    </w:pPr>
    <w:rPr>
      <w:rFonts w:ascii="Times New Roman" w:hAnsi="Times New Roman" w:eastAsia="Calibri" w:cs="Times New Roman"/>
      <w:color w:val="000000"/>
      <w:sz w:val="24"/>
      <w:szCs w:val="24"/>
      <w:lang w:val="pt-BR" w:eastAsia="en-US" w:bidi="ar-SA"/>
    </w:rPr>
  </w:style>
  <w:style w:type="character" w:customStyle="1" w:styleId="31">
    <w:name w:val="eop"/>
    <w:basedOn w:val="5"/>
    <w:autoRedefine/>
    <w:qFormat/>
    <w:uiPriority w:val="0"/>
  </w:style>
  <w:style w:type="character" w:customStyle="1" w:styleId="32">
    <w:name w:val="Link da Internet"/>
    <w:basedOn w:val="5"/>
    <w:autoRedefine/>
    <w:unhideWhenUsed/>
    <w:qFormat/>
    <w:uiPriority w:val="0"/>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8923</Words>
  <Characters>48188</Characters>
  <Lines>401</Lines>
  <Paragraphs>113</Paragraphs>
  <TotalTime>198</TotalTime>
  <ScaleCrop>false</ScaleCrop>
  <LinksUpToDate>false</LinksUpToDate>
  <CharactersWithSpaces>56998</CharactersWithSpaces>
  <Application>WPS Office_12.2.0.16703_F1E327BC-269C-435d-A152-05C5408002CA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2024-03-28T15:05:00Z</dcterms:created>
  <dc:creator>Paulo Sergio Goncalves Pereira</dc:creator>
  <cp:lastModifiedBy>Elemarcia.Rezer</cp:lastModifiedBy>
  <cp:lastPrinted>2024-02-28T17:36:00Z</cp:lastPrinted>
  <dcterms:modified xsi:type="dcterms:W3CDTF">2024-04-01T14:58:17Z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para Microsoft 365</vt:lpwstr>
  </property>
  <property fmtid="{D5CDD505-2E9C-101B-9397-08002B2CF9AE}" pid="4" name="LastSaved">
    <vt:filetime>2024-01-29T00:00:00Z</vt:filetime>
  </property>
  <property fmtid="{D5CDD505-2E9C-101B-9397-08002B2CF9AE}" pid="5" name="Producer">
    <vt:lpwstr>Microsoft® Word para Microsoft 365</vt:lpwstr>
  </property>
  <property fmtid="{D5CDD505-2E9C-101B-9397-08002B2CF9AE}" pid="6" name="KSOProductBuildVer">
    <vt:lpwstr>1046-12.2.0.16703</vt:lpwstr>
  </property>
  <property fmtid="{D5CDD505-2E9C-101B-9397-08002B2CF9AE}" pid="7" name="ICV">
    <vt:lpwstr>81D14479E2EA4AF9B8E2210729D2EC5B_13</vt:lpwstr>
  </property>
</Properties>
</file>