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651"/>
        <w:gridCol w:w="143"/>
        <w:gridCol w:w="3499"/>
        <w:gridCol w:w="204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gridSpan w:val="6"/>
          </w:tcPr>
          <w:p>
            <w:pPr>
              <w:jc w:val="center"/>
              <w:rPr>
                <w:rFonts w:hint="default" w:ascii="Arial" w:hAnsi="Arial" w:eastAsia="Times New Roman" w:cs="Arial"/>
                <w:color w:val="00000A"/>
                <w:sz w:val="20"/>
                <w:szCs w:val="20"/>
                <w:lang w:val="pt-BR"/>
              </w:rPr>
            </w:pPr>
            <w:r>
              <w:rPr>
                <w:rFonts w:ascii="Arial" w:hAnsi="Arial" w:eastAsia="Times New Roman" w:cs="Arial"/>
                <w:b/>
                <w:bCs/>
                <w:color w:val="00000A"/>
                <w:sz w:val="24"/>
                <w:szCs w:val="24"/>
              </w:rPr>
              <w:t xml:space="preserve">EDITAL DO PREGÃO ELETRÔNICO N. </w:t>
            </w:r>
            <w:r>
              <w:rPr>
                <w:rFonts w:hint="default" w:ascii="Arial" w:hAnsi="Arial" w:eastAsia="Times New Roman" w:cs="Arial"/>
                <w:b/>
                <w:bCs/>
                <w:color w:val="00000A"/>
                <w:sz w:val="24"/>
                <w:szCs w:val="24"/>
                <w:lang w:val="pt-BR"/>
              </w:rPr>
              <w:t>90002/2024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shd w:val="clear" w:color="auto" w:fill="8DB3E2" w:themeFill="text2" w:themeFillTint="66"/>
          </w:tcPr>
          <w:p>
            <w:pPr>
              <w:jc w:val="both"/>
              <w:rPr>
                <w:rFonts w:ascii="Arial" w:hAnsi="Arial" w:eastAsia="Times New Roman" w:cs="Arial"/>
                <w:b/>
                <w:bCs/>
                <w:color w:val="00000A"/>
                <w:sz w:val="20"/>
                <w:szCs w:val="20"/>
              </w:rPr>
            </w:pPr>
            <w:r>
              <w:rPr>
                <w:rFonts w:ascii="Arial" w:hAnsi="Arial" w:eastAsia="Times New Roman" w:cs="Arial"/>
                <w:b/>
                <w:bCs/>
                <w:color w:val="00000A"/>
                <w:sz w:val="20"/>
                <w:szCs w:val="20"/>
              </w:rPr>
              <w:t>Objeto</w:t>
            </w:r>
          </w:p>
        </w:tc>
        <w:tc>
          <w:tcPr>
            <w:tcW w:w="8183" w:type="dxa"/>
            <w:gridSpan w:val="5"/>
            <w:shd w:val="clear" w:color="auto" w:fill="8DB3E2" w:themeFill="text2" w:themeFillTint="66"/>
          </w:tcPr>
          <w:p>
            <w:pPr>
              <w:jc w:val="both"/>
              <w:rPr>
                <w:rFonts w:ascii="Arial" w:hAnsi="Arial" w:eastAsia="Times New Roman" w:cs="Arial"/>
                <w:b/>
                <w:bCs/>
                <w:color w:val="00000A"/>
                <w:sz w:val="20"/>
                <w:szCs w:val="20"/>
              </w:rPr>
            </w:pPr>
            <w:r>
              <w:rPr>
                <w:rFonts w:ascii="Arial" w:hAnsi="Arial" w:cs="Arial"/>
                <w:b/>
                <w:bCs/>
                <w:sz w:val="20"/>
                <w:szCs w:val="20"/>
              </w:rPr>
              <w:t>CONTRATAÇÃO DE SERVIÇOS PARA CAPTURA, ROTEAMENTO, TRANSMISSÃO, PROCESSAMENTO, COMPENSAÇÃO E LIQUIDAÇÃO FINANCEIRA DAS TRANSAÇÕES REALIZADAS POR MEIO DE CARTÕES DE CRÉDITO E DÉBITO, À VISTA E PARCELADO, DE RECEBÍVEIS DO COREN-M</w:t>
            </w:r>
            <w:r>
              <w:rPr>
                <w:rFonts w:hint="default" w:ascii="Arial" w:hAnsi="Arial" w:cs="Arial"/>
                <w:b/>
                <w:bCs/>
                <w:sz w:val="20"/>
                <w:szCs w:val="20"/>
                <w:lang w:val="pt-BR"/>
              </w:rPr>
              <w:t>T</w:t>
            </w:r>
            <w:r>
              <w:rPr>
                <w:rFonts w:ascii="Arial" w:hAnsi="Arial" w:cs="Arial"/>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5" w:type="dxa"/>
            <w:gridSpan w:val="3"/>
          </w:tcPr>
          <w:p>
            <w:pPr>
              <w:jc w:val="center"/>
              <w:rPr>
                <w:rFonts w:ascii="Arial" w:hAnsi="Arial" w:eastAsia="Times New Roman" w:cs="Arial"/>
                <w:b/>
                <w:bCs/>
                <w:color w:val="00000A"/>
                <w:sz w:val="20"/>
                <w:szCs w:val="20"/>
              </w:rPr>
            </w:pPr>
            <w:r>
              <w:rPr>
                <w:rFonts w:ascii="Arial" w:hAnsi="Arial" w:eastAsia="Times New Roman" w:cs="Arial"/>
                <w:b/>
                <w:bCs/>
                <w:color w:val="00000A"/>
                <w:sz w:val="20"/>
                <w:szCs w:val="20"/>
              </w:rPr>
              <w:t>SRP?</w:t>
            </w:r>
          </w:p>
          <w:p>
            <w:pPr>
              <w:jc w:val="center"/>
              <w:rPr>
                <w:rFonts w:ascii="Arial" w:hAnsi="Arial" w:eastAsia="Times New Roman" w:cs="Arial"/>
                <w:color w:val="00000A"/>
                <w:sz w:val="20"/>
                <w:szCs w:val="20"/>
              </w:rPr>
            </w:pPr>
            <w:r>
              <w:rPr>
                <w:rFonts w:ascii="Arial" w:hAnsi="Arial" w:eastAsia="Times New Roman" w:cs="Arial"/>
                <w:color w:val="00000A"/>
                <w:sz w:val="20"/>
                <w:szCs w:val="20"/>
              </w:rPr>
              <w:t>NÃO</w:t>
            </w:r>
          </w:p>
        </w:tc>
        <w:tc>
          <w:tcPr>
            <w:tcW w:w="7389" w:type="dxa"/>
            <w:gridSpan w:val="3"/>
          </w:tcPr>
          <w:p>
            <w:pPr>
              <w:jc w:val="both"/>
              <w:rPr>
                <w:rFonts w:hint="default" w:ascii="Arial" w:hAnsi="Arial" w:eastAsia="Times New Roman" w:cs="Arial"/>
                <w:color w:val="00000A"/>
                <w:sz w:val="20"/>
                <w:szCs w:val="20"/>
                <w:lang w:val="pt-BR"/>
              </w:rPr>
            </w:pPr>
            <w:r>
              <w:rPr>
                <w:rFonts w:ascii="Arial" w:hAnsi="Arial" w:eastAsia="Times New Roman" w:cs="Arial"/>
                <w:b/>
                <w:bCs/>
                <w:color w:val="00000A"/>
                <w:sz w:val="20"/>
                <w:szCs w:val="20"/>
                <w:lang w:val="pt-PT"/>
              </w:rPr>
              <w:t xml:space="preserve">Valor de Referência: </w:t>
            </w:r>
            <w:r>
              <w:rPr>
                <w:rFonts w:ascii="Arial" w:hAnsi="Arial" w:cs="Arial"/>
                <w:b/>
                <w:bCs/>
                <w:sz w:val="20"/>
                <w:szCs w:val="20"/>
              </w:rPr>
              <w:t xml:space="preserve">R$ </w:t>
            </w:r>
            <w:bookmarkStart w:id="0" w:name="_Hlk146196920"/>
            <w:r>
              <w:rPr>
                <w:rFonts w:ascii="Arial" w:hAnsi="Arial" w:cs="Arial"/>
                <w:b/>
                <w:bCs/>
                <w:sz w:val="20"/>
                <w:szCs w:val="20"/>
              </w:rPr>
              <w:t xml:space="preserve">R$ </w:t>
            </w:r>
            <w:bookmarkEnd w:id="0"/>
            <w:r>
              <w:rPr>
                <w:rFonts w:hint="default" w:ascii="Arial" w:hAnsi="Arial" w:cs="Arial"/>
                <w:b/>
                <w:bCs/>
                <w:sz w:val="20"/>
                <w:szCs w:val="20"/>
                <w:lang w:val="pt-BR"/>
              </w:rPr>
              <w:t>725.000,00 (setecentos e vinte e cinco mil e quinhentos reais)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5" w:type="dxa"/>
            <w:gridSpan w:val="3"/>
          </w:tcPr>
          <w:p>
            <w:pPr>
              <w:jc w:val="center"/>
              <w:rPr>
                <w:rFonts w:hint="default" w:ascii="Arial" w:hAnsi="Arial" w:eastAsia="Times New Roman" w:cs="Arial"/>
                <w:color w:val="00000A"/>
                <w:sz w:val="20"/>
                <w:szCs w:val="20"/>
                <w:lang w:val="pt-BR"/>
              </w:rPr>
            </w:pPr>
            <w:r>
              <w:rPr>
                <w:rFonts w:hint="default" w:ascii="Arial" w:hAnsi="Arial" w:eastAsia="Times New Roman" w:cs="Arial"/>
                <w:color w:val="00000A"/>
                <w:sz w:val="20"/>
                <w:szCs w:val="20"/>
                <w:lang w:val="pt-BR"/>
              </w:rPr>
              <w:t>Modo de Disputa</w:t>
            </w:r>
          </w:p>
        </w:tc>
        <w:tc>
          <w:tcPr>
            <w:tcW w:w="7389" w:type="dxa"/>
            <w:gridSpan w:val="3"/>
          </w:tcPr>
          <w:p>
            <w:pPr>
              <w:jc w:val="both"/>
              <w:rPr>
                <w:rFonts w:hint="default" w:ascii="Arial" w:hAnsi="Arial" w:eastAsia="Times New Roman" w:cs="Arial"/>
                <w:b/>
                <w:bCs/>
                <w:color w:val="00000A"/>
                <w:sz w:val="20"/>
                <w:szCs w:val="20"/>
                <w:lang w:val="pt-BR"/>
              </w:rPr>
            </w:pPr>
            <w:r>
              <w:rPr>
                <w:rFonts w:hint="default" w:ascii="Arial" w:hAnsi="Arial" w:eastAsia="Times New Roman" w:cs="Arial"/>
                <w:b/>
                <w:bCs/>
                <w:color w:val="00000A"/>
                <w:sz w:val="20"/>
                <w:szCs w:val="20"/>
                <w:lang w:val="pt-BR"/>
              </w:rPr>
              <w:t>Aberto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gridSpan w:val="6"/>
          </w:tcPr>
          <w:p>
            <w:pPr>
              <w:jc w:val="center"/>
              <w:rPr>
                <w:rFonts w:hint="default" w:ascii="Arial" w:hAnsi="Arial" w:eastAsia="Times New Roman" w:cs="Arial"/>
                <w:color w:val="00000A"/>
                <w:sz w:val="20"/>
                <w:szCs w:val="20"/>
                <w:highlight w:val="yellow"/>
                <w:lang w:val="pt-BR"/>
              </w:rPr>
            </w:pPr>
            <w:r>
              <w:rPr>
                <w:rFonts w:ascii="Arial" w:hAnsi="Arial" w:eastAsia="Times New Roman" w:cs="Arial"/>
                <w:color w:val="00000A"/>
                <w:sz w:val="20"/>
                <w:szCs w:val="20"/>
                <w:u w:val="single"/>
              </w:rPr>
              <w:t>Data de divulgação do Edital</w:t>
            </w:r>
            <w:r>
              <w:rPr>
                <w:rFonts w:ascii="Arial" w:hAnsi="Arial" w:eastAsia="Times New Roman" w:cs="Arial"/>
                <w:color w:val="00000A"/>
                <w:sz w:val="20"/>
                <w:szCs w:val="20"/>
              </w:rPr>
              <w:t>:</w:t>
            </w:r>
            <w:r>
              <w:rPr>
                <w:rFonts w:hint="default" w:ascii="Arial" w:hAnsi="Arial" w:eastAsia="Times New Roman" w:cs="Arial"/>
                <w:color w:val="00000A"/>
                <w:sz w:val="20"/>
                <w:szCs w:val="20"/>
                <w:lang w:val="pt-BR"/>
              </w:rPr>
              <w:t xml:space="preserve"> </w:t>
            </w:r>
            <w:r>
              <w:rPr>
                <w:rFonts w:hint="default" w:ascii="Arial" w:hAnsi="Arial" w:eastAsia="Times New Roman" w:cs="Arial"/>
                <w:color w:val="00000A"/>
                <w:sz w:val="20"/>
                <w:szCs w:val="20"/>
                <w:highlight w:val="yellow"/>
                <w:lang w:val="pt-BR"/>
              </w:rPr>
              <w:t>29/02/2024</w:t>
            </w:r>
          </w:p>
          <w:p>
            <w:pPr>
              <w:pStyle w:val="16"/>
              <w:numPr>
                <w:ilvl w:val="0"/>
                <w:numId w:val="2"/>
              </w:numPr>
              <w:suppressAutoHyphens/>
              <w:spacing w:before="119"/>
              <w:ind w:right="91"/>
              <w:jc w:val="both"/>
              <w:rPr>
                <w:rFonts w:ascii="Arial" w:hAnsi="Arial" w:eastAsia="Times New Roman" w:cs="Arial"/>
                <w:color w:val="00000A"/>
                <w:sz w:val="20"/>
                <w:szCs w:val="20"/>
                <w:lang w:val="pt-PT"/>
              </w:rPr>
            </w:pPr>
            <w:r>
              <w:rPr>
                <w:rFonts w:ascii="Arial" w:hAnsi="Arial" w:eastAsia="Times New Roman" w:cs="Arial"/>
                <w:color w:val="00000A"/>
                <w:sz w:val="20"/>
                <w:szCs w:val="20"/>
              </w:rPr>
              <w:t xml:space="preserve">Divulgação do Pregão, mediante aviso publicado no Diário Oficial da União e nos sítios eletrônicos: </w:t>
            </w:r>
            <w:r>
              <w:fldChar w:fldCharType="begin"/>
            </w:r>
            <w:r>
              <w:instrText xml:space="preserve"> HYPERLINK "http://www.compras.gov.br/" \h </w:instrText>
            </w:r>
            <w:r>
              <w:fldChar w:fldCharType="separate"/>
            </w:r>
            <w:r>
              <w:rPr>
                <w:rStyle w:val="32"/>
                <w:rFonts w:ascii="Arial" w:hAnsi="Arial" w:eastAsia="Times New Roman" w:cs="Arial"/>
                <w:sz w:val="20"/>
                <w:szCs w:val="20"/>
              </w:rPr>
              <w:t>www.compras.gov.br</w:t>
            </w:r>
            <w:r>
              <w:rPr>
                <w:rStyle w:val="32"/>
                <w:rFonts w:ascii="Arial" w:hAnsi="Arial" w:eastAsia="Times New Roman" w:cs="Arial"/>
                <w:sz w:val="20"/>
                <w:szCs w:val="20"/>
              </w:rPr>
              <w:fldChar w:fldCharType="end"/>
            </w:r>
            <w:r>
              <w:rPr>
                <w:rFonts w:ascii="Arial" w:hAnsi="Arial" w:eastAsia="Times New Roman" w:cs="Arial"/>
                <w:b/>
                <w:bCs/>
                <w:color w:val="00000A"/>
                <w:sz w:val="20"/>
                <w:szCs w:val="20"/>
              </w:rPr>
              <w:t xml:space="preserve">  </w:t>
            </w:r>
            <w:r>
              <w:rPr>
                <w:rFonts w:ascii="Arial" w:hAnsi="Arial" w:eastAsia="Times New Roman" w:cs="Arial"/>
                <w:color w:val="00000A"/>
                <w:sz w:val="20"/>
                <w:szCs w:val="20"/>
              </w:rPr>
              <w:t xml:space="preserve">e </w:t>
            </w:r>
            <w:r>
              <w:fldChar w:fldCharType="begin"/>
            </w:r>
            <w:r>
              <w:instrText xml:space="preserve"> HYPERLINK "http://www.corenmg.gov.br/" \h </w:instrText>
            </w:r>
            <w:r>
              <w:fldChar w:fldCharType="separate"/>
            </w:r>
            <w:r>
              <w:rPr>
                <w:rFonts w:ascii="Arial" w:hAnsi="Arial" w:eastAsia="Times New Roman" w:cs="Arial"/>
                <w:color w:val="0000FF"/>
                <w:sz w:val="20"/>
                <w:szCs w:val="20"/>
                <w:u w:val="single"/>
              </w:rPr>
              <w:t>www.</w:t>
            </w:r>
            <w:r>
              <w:rPr>
                <w:rFonts w:hint="default" w:ascii="Arial" w:hAnsi="Arial" w:eastAsia="Times New Roman"/>
                <w:color w:val="0000FF"/>
                <w:sz w:val="20"/>
                <w:szCs w:val="20"/>
                <w:u w:val="single"/>
              </w:rPr>
              <w:t>oren-mt.gov.br</w:t>
            </w:r>
            <w:r>
              <w:rPr>
                <w:rFonts w:ascii="Arial" w:hAnsi="Arial" w:eastAsia="Times New Roman" w:cs="Arial"/>
                <w:color w:val="0000FF"/>
                <w:sz w:val="20"/>
                <w:szCs w:val="20"/>
                <w:u w:val="single"/>
              </w:rPr>
              <w:fldChar w:fldCharType="end"/>
            </w:r>
          </w:p>
          <w:p>
            <w:pPr>
              <w:pStyle w:val="16"/>
              <w:numPr>
                <w:ilvl w:val="0"/>
                <w:numId w:val="2"/>
              </w:numPr>
              <w:suppressAutoHyphens/>
              <w:jc w:val="both"/>
              <w:rPr>
                <w:rFonts w:ascii="Arial" w:hAnsi="Arial" w:eastAsia="Times New Roman" w:cs="Arial"/>
                <w:color w:val="00000A"/>
                <w:sz w:val="20"/>
                <w:szCs w:val="20"/>
              </w:rPr>
            </w:pPr>
            <w:r>
              <w:rPr>
                <w:rFonts w:ascii="Arial" w:hAnsi="Arial" w:eastAsia="Times New Roman" w:cs="Arial"/>
                <w:color w:val="00000A"/>
                <w:sz w:val="20"/>
                <w:szCs w:val="20"/>
              </w:rPr>
              <w:t>Mesmo início de prazo para anexação ao sistema eletrônico da proposta e dos documentos de habilitação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gridSpan w:val="6"/>
            <w:shd w:val="clear" w:color="auto" w:fill="8DB3E2" w:themeFill="text2" w:themeFillTint="66"/>
          </w:tcPr>
          <w:p>
            <w:pPr>
              <w:ind w:right="2126"/>
              <w:rPr>
                <w:rFonts w:ascii="Arial" w:hAnsi="Arial" w:eastAsia="Times New Roman" w:cs="Arial"/>
                <w:color w:val="00000A"/>
                <w:sz w:val="20"/>
                <w:szCs w:val="20"/>
                <w:highlight w:val="yellow"/>
                <w:lang w:val="pt-PT"/>
              </w:rPr>
            </w:pPr>
            <w:r>
              <w:rPr>
                <w:rFonts w:ascii="Arial" w:hAnsi="Arial" w:eastAsia="Times New Roman" w:cs="Arial"/>
                <w:b/>
                <w:bCs/>
                <w:color w:val="00000A"/>
                <w:sz w:val="20"/>
                <w:szCs w:val="20"/>
              </w:rPr>
              <w:t xml:space="preserve">Data de abertura da sessão de lances  </w:t>
            </w:r>
            <w:r>
              <w:rPr>
                <w:rFonts w:hint="default" w:ascii="Arial" w:hAnsi="Arial" w:eastAsia="Times New Roman" w:cs="Arial"/>
                <w:b/>
                <w:bCs/>
                <w:color w:val="00000A"/>
                <w:sz w:val="20"/>
                <w:szCs w:val="20"/>
                <w:highlight w:val="yellow"/>
                <w:lang w:val="pt-BR"/>
              </w:rPr>
              <w:t>14</w:t>
            </w:r>
            <w:bookmarkStart w:id="66" w:name="_GoBack"/>
            <w:bookmarkEnd w:id="66"/>
            <w:r>
              <w:rPr>
                <w:rFonts w:hint="default" w:ascii="Arial" w:hAnsi="Arial" w:eastAsia="Times New Roman" w:cs="Arial"/>
                <w:b/>
                <w:bCs/>
                <w:color w:val="00000A"/>
                <w:sz w:val="20"/>
                <w:szCs w:val="20"/>
                <w:highlight w:val="yellow"/>
                <w:lang w:val="pt-BR"/>
              </w:rPr>
              <w:t xml:space="preserve">/03/2024 </w:t>
            </w:r>
            <w:r>
              <w:rPr>
                <w:rFonts w:ascii="Arial" w:hAnsi="Arial" w:eastAsia="Times New Roman" w:cs="Arial"/>
                <w:b/>
                <w:color w:val="00000A"/>
                <w:sz w:val="20"/>
                <w:szCs w:val="20"/>
                <w:highlight w:val="yellow"/>
              </w:rPr>
              <w:t xml:space="preserve"> às </w:t>
            </w:r>
            <w:r>
              <w:rPr>
                <w:rFonts w:hint="default" w:ascii="Arial" w:hAnsi="Arial" w:eastAsia="Times New Roman" w:cs="Arial"/>
                <w:b/>
                <w:color w:val="00000A"/>
                <w:sz w:val="20"/>
                <w:szCs w:val="20"/>
                <w:highlight w:val="yellow"/>
                <w:lang w:val="pt-BR"/>
              </w:rPr>
              <w:t>09</w:t>
            </w:r>
            <w:r>
              <w:rPr>
                <w:rFonts w:ascii="Arial" w:hAnsi="Arial" w:eastAsia="Times New Roman" w:cs="Arial"/>
                <w:b/>
                <w:color w:val="00000A"/>
                <w:sz w:val="20"/>
                <w:szCs w:val="20"/>
                <w:highlight w:val="yellow"/>
              </w:rPr>
              <w:t>:</w:t>
            </w:r>
            <w:r>
              <w:rPr>
                <w:rFonts w:hint="default" w:ascii="Arial" w:hAnsi="Arial" w:eastAsia="Times New Roman" w:cs="Arial"/>
                <w:b/>
                <w:color w:val="00000A"/>
                <w:sz w:val="20"/>
                <w:szCs w:val="20"/>
                <w:highlight w:val="yellow"/>
                <w:lang w:val="pt-BR"/>
              </w:rPr>
              <w:t>3</w:t>
            </w:r>
            <w:r>
              <w:rPr>
                <w:rFonts w:ascii="Arial" w:hAnsi="Arial" w:eastAsia="Times New Roman" w:cs="Arial"/>
                <w:b/>
                <w:color w:val="00000A"/>
                <w:sz w:val="20"/>
                <w:szCs w:val="20"/>
                <w:highlight w:val="yellow"/>
              </w:rPr>
              <w:t>0</w:t>
            </w:r>
          </w:p>
          <w:p>
            <w:pPr>
              <w:ind w:right="2126"/>
              <w:rPr>
                <w:rFonts w:hint="default" w:ascii="Arial" w:hAnsi="Arial" w:eastAsia="Times New Roman" w:cs="Arial"/>
                <w:color w:val="00000A"/>
                <w:sz w:val="20"/>
                <w:szCs w:val="20"/>
                <w:lang w:val="pt-BR"/>
              </w:rPr>
            </w:pPr>
            <w:r>
              <w:rPr>
                <w:rFonts w:ascii="Arial" w:hAnsi="Arial" w:eastAsia="Times New Roman" w:cs="Arial"/>
                <w:b/>
                <w:bCs/>
                <w:color w:val="00000A"/>
                <w:sz w:val="20"/>
                <w:szCs w:val="20"/>
              </w:rPr>
              <w:t>Sítio eletrônico</w:t>
            </w:r>
            <w:r>
              <w:rPr>
                <w:rFonts w:ascii="Arial" w:hAnsi="Arial" w:eastAsia="Times New Roman" w:cs="Arial"/>
                <w:color w:val="00000A"/>
                <w:sz w:val="20"/>
                <w:szCs w:val="20"/>
              </w:rPr>
              <w:t xml:space="preserve">: </w:t>
            </w:r>
            <w:r>
              <w:fldChar w:fldCharType="begin"/>
            </w:r>
            <w:r>
              <w:instrText xml:space="preserve"> HYPERLINK "http://www.compras.gov.br/" \h </w:instrText>
            </w:r>
            <w:r>
              <w:fldChar w:fldCharType="separate"/>
            </w:r>
            <w:r>
              <w:rPr>
                <w:rStyle w:val="32"/>
                <w:rFonts w:ascii="Arial" w:hAnsi="Arial" w:eastAsia="Times New Roman" w:cs="Arial"/>
                <w:sz w:val="20"/>
                <w:szCs w:val="20"/>
              </w:rPr>
              <w:t>www.compras.gov.br</w:t>
            </w:r>
            <w:r>
              <w:rPr>
                <w:rStyle w:val="32"/>
                <w:rFonts w:ascii="Arial" w:hAnsi="Arial" w:eastAsia="Times New Roman" w:cs="Arial"/>
                <w:sz w:val="20"/>
                <w:szCs w:val="20"/>
              </w:rPr>
              <w:fldChar w:fldCharType="end"/>
            </w:r>
            <w:r>
              <w:rPr>
                <w:rFonts w:ascii="Arial" w:hAnsi="Arial" w:eastAsia="Times New Roman" w:cs="Arial"/>
                <w:b/>
                <w:bCs/>
                <w:color w:val="00000A"/>
                <w:sz w:val="20"/>
                <w:szCs w:val="20"/>
              </w:rPr>
              <w:t xml:space="preserve">   UASG: </w:t>
            </w:r>
            <w:r>
              <w:rPr>
                <w:rFonts w:hint="default" w:ascii="Arial" w:hAnsi="Arial" w:eastAsia="Times New Roman" w:cs="Arial"/>
                <w:b/>
                <w:bCs/>
                <w:color w:val="00000A"/>
                <w:sz w:val="20"/>
                <w:szCs w:val="20"/>
                <w:lang w:val="pt-BR"/>
              </w:rPr>
              <w:t>925798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gridSpan w:val="2"/>
          </w:tcPr>
          <w:p>
            <w:pPr>
              <w:ind w:left="629" w:right="624"/>
              <w:jc w:val="center"/>
              <w:rPr>
                <w:rFonts w:ascii="Arial" w:hAnsi="Arial" w:eastAsia="Times New Roman" w:cs="Arial"/>
                <w:color w:val="00000A"/>
                <w:sz w:val="20"/>
                <w:szCs w:val="20"/>
                <w:lang w:val="pt-PT"/>
              </w:rPr>
            </w:pPr>
            <w:r>
              <w:rPr>
                <w:rFonts w:ascii="Arial" w:hAnsi="Arial" w:eastAsia="Times New Roman" w:cs="Arial"/>
                <w:b/>
                <w:bCs/>
                <w:color w:val="00000A"/>
                <w:sz w:val="20"/>
                <w:szCs w:val="20"/>
              </w:rPr>
              <w:t>Licitação Exclusiva ME/EPP?</w:t>
            </w:r>
          </w:p>
          <w:p>
            <w:pPr>
              <w:jc w:val="center"/>
              <w:rPr>
                <w:rFonts w:ascii="Arial" w:hAnsi="Arial" w:eastAsia="Times New Roman" w:cs="Arial"/>
                <w:color w:val="00000A"/>
                <w:sz w:val="20"/>
                <w:szCs w:val="20"/>
              </w:rPr>
            </w:pPr>
            <w:r>
              <w:rPr>
                <w:rFonts w:ascii="Arial" w:hAnsi="Arial" w:eastAsia="Times New Roman" w:cs="Arial"/>
                <w:color w:val="00000A"/>
                <w:sz w:val="20"/>
                <w:szCs w:val="20"/>
              </w:rPr>
              <w:t>Não</w:t>
            </w:r>
          </w:p>
        </w:tc>
        <w:tc>
          <w:tcPr>
            <w:tcW w:w="7532" w:type="dxa"/>
            <w:gridSpan w:val="4"/>
          </w:tcPr>
          <w:p>
            <w:pPr>
              <w:ind w:left="329" w:right="323"/>
              <w:jc w:val="center"/>
              <w:rPr>
                <w:rFonts w:ascii="Arial" w:hAnsi="Arial" w:eastAsia="Times New Roman" w:cs="Arial"/>
                <w:color w:val="00000A"/>
                <w:sz w:val="20"/>
                <w:szCs w:val="20"/>
                <w:lang w:val="pt-PT"/>
              </w:rPr>
            </w:pPr>
            <w:r>
              <w:rPr>
                <w:rFonts w:ascii="Arial" w:hAnsi="Arial" w:eastAsia="Times New Roman" w:cs="Arial"/>
                <w:b/>
                <w:bCs/>
                <w:color w:val="00000A"/>
                <w:sz w:val="20"/>
                <w:szCs w:val="20"/>
              </w:rPr>
              <w:t>Há Itens Exclusivos ME/EPP?</w:t>
            </w:r>
          </w:p>
          <w:p>
            <w:pPr>
              <w:jc w:val="center"/>
              <w:rPr>
                <w:rFonts w:ascii="Arial" w:hAnsi="Arial" w:eastAsia="Times New Roman" w:cs="Arial"/>
                <w:color w:val="00000A"/>
                <w:sz w:val="20"/>
                <w:szCs w:val="20"/>
              </w:rPr>
            </w:pPr>
            <w:r>
              <w:rPr>
                <w:rFonts w:ascii="Arial" w:hAnsi="Arial" w:eastAsia="Times New Roman" w:cs="Arial"/>
                <w:color w:val="00000A"/>
                <w:sz w:val="20"/>
                <w:szCs w:val="20"/>
                <w:lang w:val="en-US"/>
              </w:rPr>
              <w:t>Não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gridSpan w:val="6"/>
          </w:tcPr>
          <w:p>
            <w:pPr>
              <w:ind w:left="1888" w:right="2126"/>
              <w:jc w:val="center"/>
              <w:rPr>
                <w:rFonts w:ascii="Arial" w:hAnsi="Arial" w:eastAsia="Times New Roman" w:cs="Arial"/>
                <w:color w:val="00000A"/>
                <w:sz w:val="20"/>
                <w:szCs w:val="20"/>
                <w:lang w:val="pt-PT"/>
              </w:rPr>
            </w:pPr>
            <w:r>
              <w:rPr>
                <w:rFonts w:ascii="Arial" w:hAnsi="Arial" w:eastAsia="Times New Roman" w:cs="Arial"/>
                <w:b/>
                <w:bCs/>
                <w:color w:val="00000A"/>
                <w:sz w:val="20"/>
                <w:szCs w:val="20"/>
                <w:lang w:val="en-US"/>
              </w:rPr>
              <w:t>Decreto</w:t>
            </w:r>
            <w:r>
              <w:rPr>
                <w:rFonts w:ascii="Arial" w:hAnsi="Arial" w:eastAsia="Times New Roman" w:cs="Arial"/>
                <w:b/>
                <w:bCs/>
                <w:color w:val="00000A"/>
                <w:spacing w:val="-2"/>
                <w:sz w:val="20"/>
                <w:szCs w:val="20"/>
                <w:lang w:val="en-US"/>
              </w:rPr>
              <w:t xml:space="preserve"> </w:t>
            </w:r>
            <w:r>
              <w:rPr>
                <w:rFonts w:ascii="Arial" w:hAnsi="Arial" w:eastAsia="Times New Roman" w:cs="Arial"/>
                <w:b/>
                <w:bCs/>
                <w:color w:val="00000A"/>
                <w:sz w:val="20"/>
                <w:szCs w:val="20"/>
                <w:lang w:val="en-US"/>
              </w:rPr>
              <w:t>7.174/10?</w:t>
            </w:r>
          </w:p>
          <w:p>
            <w:pPr>
              <w:jc w:val="center"/>
              <w:rPr>
                <w:rFonts w:ascii="Arial" w:hAnsi="Arial" w:eastAsia="Times New Roman" w:cs="Arial"/>
                <w:color w:val="00000A"/>
                <w:sz w:val="20"/>
                <w:szCs w:val="20"/>
              </w:rPr>
            </w:pPr>
            <w:r>
              <w:rPr>
                <w:rFonts w:ascii="Arial" w:hAnsi="Arial" w:eastAsia="Times New Roman" w:cs="Arial"/>
                <w:b/>
                <w:bCs/>
                <w:color w:val="00000A"/>
                <w:sz w:val="20"/>
                <w:szCs w:val="20"/>
                <w:lang w:val="en-US"/>
              </w:rPr>
              <w:t>Não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92" w:type="dxa"/>
            <w:gridSpan w:val="2"/>
          </w:tcPr>
          <w:p>
            <w:pPr>
              <w:spacing w:before="130"/>
              <w:ind w:left="629" w:right="624"/>
              <w:jc w:val="center"/>
              <w:rPr>
                <w:rFonts w:ascii="Arial" w:hAnsi="Arial" w:eastAsia="Times New Roman" w:cs="Arial"/>
                <w:color w:val="00000A"/>
                <w:sz w:val="20"/>
                <w:szCs w:val="20"/>
                <w:lang w:val="pt-PT"/>
              </w:rPr>
            </w:pPr>
            <w:r>
              <w:rPr>
                <w:rFonts w:ascii="Arial" w:hAnsi="Arial" w:eastAsia="Times New Roman" w:cs="Arial"/>
                <w:b/>
                <w:bCs/>
                <w:color w:val="00000A"/>
                <w:sz w:val="20"/>
                <w:szCs w:val="20"/>
                <w:lang w:val="en-US"/>
              </w:rPr>
              <w:t>Vistoria?</w:t>
            </w:r>
          </w:p>
          <w:p>
            <w:pPr>
              <w:jc w:val="center"/>
              <w:rPr>
                <w:rFonts w:ascii="Arial" w:hAnsi="Arial" w:eastAsia="Times New Roman" w:cs="Arial"/>
                <w:color w:val="00000A"/>
                <w:sz w:val="20"/>
                <w:szCs w:val="20"/>
              </w:rPr>
            </w:pPr>
            <w:r>
              <w:rPr>
                <w:rFonts w:ascii="Arial" w:hAnsi="Arial" w:eastAsia="Times New Roman" w:cs="Arial"/>
                <w:color w:val="00000A"/>
                <w:sz w:val="20"/>
                <w:szCs w:val="20"/>
                <w:lang w:val="en-US"/>
              </w:rPr>
              <w:t>Não se aplica</w:t>
            </w:r>
          </w:p>
        </w:tc>
        <w:tc>
          <w:tcPr>
            <w:tcW w:w="5689" w:type="dxa"/>
            <w:gridSpan w:val="3"/>
          </w:tcPr>
          <w:p>
            <w:pPr>
              <w:spacing w:before="11"/>
              <w:ind w:left="329" w:right="318"/>
              <w:jc w:val="center"/>
              <w:rPr>
                <w:rFonts w:ascii="Arial" w:hAnsi="Arial" w:eastAsia="Times New Roman" w:cs="Arial"/>
                <w:b/>
                <w:bCs/>
                <w:color w:val="00000A"/>
                <w:sz w:val="20"/>
                <w:szCs w:val="20"/>
              </w:rPr>
            </w:pPr>
            <w:r>
              <w:rPr>
                <w:rFonts w:ascii="Arial" w:hAnsi="Arial" w:eastAsia="Times New Roman" w:cs="Arial"/>
                <w:b/>
                <w:bCs/>
                <w:color w:val="00000A"/>
                <w:sz w:val="20"/>
                <w:szCs w:val="20"/>
              </w:rPr>
              <w:t>Amostra?</w:t>
            </w:r>
          </w:p>
          <w:p>
            <w:pPr>
              <w:spacing w:before="11"/>
              <w:ind w:left="329" w:right="318"/>
              <w:jc w:val="center"/>
              <w:rPr>
                <w:rFonts w:ascii="Arial" w:hAnsi="Arial" w:eastAsia="Times New Roman" w:cs="Arial"/>
                <w:color w:val="00000A"/>
                <w:sz w:val="20"/>
                <w:szCs w:val="20"/>
              </w:rPr>
            </w:pPr>
            <w:r>
              <w:rPr>
                <w:rFonts w:ascii="Arial" w:hAnsi="Arial" w:eastAsia="Times New Roman" w:cs="Arial"/>
                <w:color w:val="00000A"/>
                <w:sz w:val="20"/>
                <w:szCs w:val="20"/>
              </w:rPr>
              <w:t>Não</w:t>
            </w:r>
          </w:p>
          <w:p>
            <w:pPr>
              <w:spacing w:before="11"/>
              <w:ind w:left="329" w:right="318"/>
              <w:jc w:val="center"/>
              <w:rPr>
                <w:rFonts w:ascii="Arial" w:hAnsi="Arial" w:eastAsia="Times New Roman" w:cs="Arial"/>
                <w:color w:val="00000A"/>
                <w:sz w:val="20"/>
                <w:szCs w:val="20"/>
                <w:lang w:val="pt-PT"/>
              </w:rPr>
            </w:pPr>
          </w:p>
        </w:tc>
        <w:tc>
          <w:tcPr>
            <w:tcW w:w="1843" w:type="dxa"/>
          </w:tcPr>
          <w:p>
            <w:pPr>
              <w:jc w:val="center"/>
              <w:rPr>
                <w:rFonts w:ascii="Arial" w:hAnsi="Arial" w:eastAsia="Times New Roman" w:cs="Arial"/>
                <w:color w:val="00000A"/>
                <w:sz w:val="20"/>
                <w:szCs w:val="20"/>
              </w:rPr>
            </w:pPr>
            <w:r>
              <w:rPr>
                <w:rFonts w:ascii="Arial" w:hAnsi="Arial" w:eastAsia="Times New Roman" w:cs="Arial"/>
                <w:b/>
                <w:bCs/>
                <w:color w:val="00000A"/>
                <w:sz w:val="20"/>
                <w:szCs w:val="20"/>
              </w:rPr>
              <w:t>Critério de Julgamento:</w:t>
            </w:r>
            <w:r>
              <w:rPr>
                <w:rFonts w:ascii="Arial" w:hAnsi="Arial" w:eastAsia="Times New Roman" w:cs="Arial"/>
                <w:color w:val="00000A"/>
                <w:sz w:val="20"/>
                <w:szCs w:val="20"/>
              </w:rPr>
              <w:t xml:space="preserve"> </w:t>
            </w:r>
          </w:p>
          <w:p>
            <w:pPr>
              <w:jc w:val="center"/>
              <w:rPr>
                <w:rFonts w:ascii="Arial" w:hAnsi="Arial" w:eastAsia="Times New Roman" w:cs="Arial"/>
                <w:color w:val="00000A"/>
                <w:sz w:val="20"/>
                <w:szCs w:val="20"/>
              </w:rPr>
            </w:pPr>
            <w:r>
              <w:rPr>
                <w:rFonts w:ascii="Arial" w:hAnsi="Arial" w:eastAsia="Times New Roman" w:cs="Arial"/>
                <w:color w:val="00000A"/>
                <w:sz w:val="20"/>
                <w:szCs w:val="20"/>
              </w:rPr>
              <w:t>Menor Preço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924" w:type="dxa"/>
            <w:gridSpan w:val="6"/>
          </w:tcPr>
          <w:p>
            <w:pPr>
              <w:jc w:val="center"/>
              <w:rPr>
                <w:rFonts w:ascii="Arial" w:hAnsi="Arial" w:eastAsia="Times New Roman" w:cs="Arial"/>
                <w:b/>
                <w:bCs/>
                <w:color w:val="00000A"/>
                <w:sz w:val="20"/>
                <w:szCs w:val="20"/>
              </w:rPr>
            </w:pPr>
            <w:r>
              <w:rPr>
                <w:rFonts w:ascii="Arial" w:hAnsi="Arial" w:eastAsia="Times New Roman" w:cs="Arial"/>
                <w:b/>
                <w:bCs/>
                <w:color w:val="00000A"/>
                <w:sz w:val="20"/>
                <w:szCs w:val="20"/>
              </w:rPr>
              <w:t>Pedidos de esclarecimentos e Impugnação</w:t>
            </w:r>
          </w:p>
          <w:p>
            <w:pPr>
              <w:jc w:val="center"/>
              <w:rPr>
                <w:rFonts w:hint="default" w:ascii="Arial" w:hAnsi="Arial" w:eastAsia="Times New Roman" w:cs="Arial"/>
                <w:color w:val="0000FF"/>
                <w:sz w:val="20"/>
                <w:szCs w:val="20"/>
                <w:u w:val="single"/>
                <w:lang w:val="pt-BR"/>
              </w:rPr>
            </w:pPr>
            <w:r>
              <w:rPr>
                <w:rFonts w:ascii="Arial" w:hAnsi="Arial" w:eastAsia="Times New Roman" w:cs="Arial"/>
                <w:color w:val="00000A"/>
                <w:sz w:val="20"/>
                <w:szCs w:val="20"/>
              </w:rPr>
              <w:t xml:space="preserve">Até o dia </w:t>
            </w:r>
            <w:r>
              <w:rPr>
                <w:rFonts w:hint="default" w:ascii="Arial" w:hAnsi="Arial" w:eastAsia="Times New Roman" w:cs="Arial"/>
                <w:b/>
                <w:bCs/>
                <w:color w:val="00000A"/>
                <w:sz w:val="20"/>
                <w:szCs w:val="20"/>
                <w:highlight w:val="yellow"/>
                <w:lang w:val="pt-BR"/>
              </w:rPr>
              <w:t>08/03</w:t>
            </w:r>
            <w:r>
              <w:rPr>
                <w:rFonts w:ascii="Arial" w:hAnsi="Arial" w:eastAsia="Times New Roman" w:cs="Arial"/>
                <w:b/>
                <w:bCs/>
                <w:color w:val="00000A"/>
                <w:sz w:val="20"/>
                <w:szCs w:val="20"/>
                <w:highlight w:val="yellow"/>
              </w:rPr>
              <w:t>/202</w:t>
            </w:r>
            <w:r>
              <w:rPr>
                <w:rFonts w:hint="default" w:ascii="Arial" w:hAnsi="Arial" w:eastAsia="Times New Roman" w:cs="Arial"/>
                <w:b/>
                <w:bCs/>
                <w:color w:val="00000A"/>
                <w:sz w:val="20"/>
                <w:szCs w:val="20"/>
                <w:highlight w:val="yellow"/>
                <w:lang w:val="pt-BR"/>
              </w:rPr>
              <w:t>4</w:t>
            </w:r>
            <w:r>
              <w:rPr>
                <w:rFonts w:ascii="Arial" w:hAnsi="Arial" w:eastAsia="Times New Roman" w:cs="Arial"/>
                <w:color w:val="00000A"/>
                <w:sz w:val="20"/>
                <w:szCs w:val="20"/>
              </w:rPr>
              <w:t xml:space="preserve"> </w:t>
            </w:r>
            <w:r>
              <w:rPr>
                <w:rFonts w:ascii="Arial" w:hAnsi="Arial" w:eastAsia="Times New Roman" w:cs="Arial"/>
                <w:i/>
                <w:iCs/>
                <w:color w:val="00000A"/>
                <w:sz w:val="20"/>
                <w:szCs w:val="20"/>
              </w:rPr>
              <w:t>exclusivamente</w:t>
            </w:r>
            <w:r>
              <w:rPr>
                <w:rFonts w:ascii="Arial" w:hAnsi="Arial" w:eastAsia="Times New Roman" w:cs="Arial"/>
                <w:color w:val="00000A"/>
                <w:sz w:val="20"/>
                <w:szCs w:val="20"/>
              </w:rPr>
              <w:t xml:space="preserve"> pelo e-mail </w:t>
            </w:r>
            <w:r>
              <w:rPr>
                <w:rFonts w:hint="default" w:ascii="Arial" w:hAnsi="Arial" w:eastAsia="Times New Roman" w:cs="Arial"/>
                <w:color w:val="00000A"/>
                <w:sz w:val="20"/>
                <w:szCs w:val="20"/>
                <w:lang w:val="pt-BR"/>
              </w:rPr>
              <w:fldChar w:fldCharType="begin"/>
            </w:r>
            <w:r>
              <w:rPr>
                <w:rFonts w:hint="default" w:ascii="Arial" w:hAnsi="Arial" w:eastAsia="Times New Roman" w:cs="Arial"/>
                <w:color w:val="00000A"/>
                <w:sz w:val="20"/>
                <w:szCs w:val="20"/>
                <w:lang w:val="pt-BR"/>
              </w:rPr>
              <w:instrText xml:space="preserve"> HYPERLINK "mailto:pregoeira01@cpren-mt.com.br" </w:instrText>
            </w:r>
            <w:r>
              <w:rPr>
                <w:rFonts w:hint="default" w:ascii="Arial" w:hAnsi="Arial" w:eastAsia="Times New Roman" w:cs="Arial"/>
                <w:color w:val="00000A"/>
                <w:sz w:val="20"/>
                <w:szCs w:val="20"/>
                <w:lang w:val="pt-BR"/>
              </w:rPr>
              <w:fldChar w:fldCharType="separate"/>
            </w:r>
            <w:r>
              <w:rPr>
                <w:rStyle w:val="8"/>
                <w:rFonts w:hint="default" w:ascii="Arial" w:hAnsi="Arial" w:eastAsia="Times New Roman" w:cs="Arial"/>
                <w:sz w:val="20"/>
                <w:szCs w:val="20"/>
                <w:lang w:val="pt-BR"/>
              </w:rPr>
              <w:t>pregoeira01@cpren-mt.com.br</w:t>
            </w:r>
            <w:r>
              <w:rPr>
                <w:rFonts w:hint="default" w:ascii="Arial" w:hAnsi="Arial" w:eastAsia="Times New Roman" w:cs="Arial"/>
                <w:color w:val="00000A"/>
                <w:sz w:val="20"/>
                <w:szCs w:val="20"/>
                <w:lang w:val="pt-BR"/>
              </w:rPr>
              <w:fldChar w:fldCharType="end"/>
            </w:r>
            <w:r>
              <w:rPr>
                <w:rFonts w:hint="default" w:ascii="Arial" w:hAnsi="Arial" w:eastAsia="Times New Roman" w:cs="Arial"/>
                <w:color w:val="00000A"/>
                <w:sz w:val="20"/>
                <w:szCs w:val="20"/>
                <w:lang w:val="pt-B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gridSpan w:val="6"/>
            <w:shd w:val="clear" w:color="auto" w:fill="8DB3E2" w:themeFill="text2" w:themeFillTint="66"/>
          </w:tcPr>
          <w:p>
            <w:pPr>
              <w:jc w:val="center"/>
              <w:rPr>
                <w:rFonts w:ascii="Arial" w:hAnsi="Arial" w:eastAsia="Times New Roman" w:cs="Arial"/>
                <w:b/>
                <w:bCs/>
                <w:color w:val="00000A"/>
                <w:sz w:val="20"/>
                <w:szCs w:val="20"/>
                <w:lang w:val="en-US"/>
              </w:rPr>
            </w:pPr>
            <w:r>
              <w:rPr>
                <w:rFonts w:ascii="Arial" w:hAnsi="Arial" w:eastAsia="Times New Roman" w:cs="Arial"/>
                <w:b/>
                <w:bCs/>
                <w:color w:val="00000A"/>
                <w:sz w:val="20"/>
                <w:szCs w:val="20"/>
                <w:lang w:val="en-US"/>
              </w:rPr>
              <w:t>Informações Adicionais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4" w:type="dxa"/>
            <w:gridSpan w:val="4"/>
          </w:tcPr>
          <w:p>
            <w:pPr>
              <w:spacing w:before="79"/>
              <w:ind w:left="629" w:right="624"/>
              <w:jc w:val="center"/>
              <w:rPr>
                <w:rFonts w:ascii="Arial" w:hAnsi="Arial" w:eastAsia="Times New Roman" w:cs="Arial"/>
                <w:b/>
                <w:bCs/>
                <w:color w:val="00000A"/>
                <w:sz w:val="20"/>
                <w:szCs w:val="20"/>
              </w:rPr>
            </w:pPr>
            <w:r>
              <w:rPr>
                <w:rFonts w:ascii="Arial" w:hAnsi="Arial" w:eastAsia="Times New Roman" w:cs="Arial"/>
                <w:b/>
                <w:bCs/>
                <w:color w:val="00000A"/>
                <w:sz w:val="20"/>
                <w:szCs w:val="20"/>
              </w:rPr>
              <w:t xml:space="preserve">Unidade de Compras e Licitações - ULC </w:t>
            </w:r>
          </w:p>
          <w:p>
            <w:pPr>
              <w:spacing w:before="79"/>
              <w:ind w:left="629" w:right="624"/>
              <w:jc w:val="center"/>
              <w:rPr>
                <w:rFonts w:hint="default" w:ascii="Arial" w:hAnsi="Arial" w:eastAsia="Times New Roman" w:cs="Arial"/>
                <w:color w:val="00000A"/>
                <w:sz w:val="20"/>
                <w:szCs w:val="20"/>
                <w:lang w:val="pt-BR"/>
              </w:rPr>
            </w:pPr>
            <w:r>
              <w:rPr>
                <w:rFonts w:ascii="Arial" w:hAnsi="Arial" w:eastAsia="Times New Roman" w:cs="Arial"/>
                <w:color w:val="00000A"/>
                <w:sz w:val="20"/>
                <w:szCs w:val="20"/>
              </w:rPr>
              <w:t>Tel.:</w:t>
            </w:r>
            <w:r>
              <w:rPr>
                <w:rFonts w:ascii="Arial" w:hAnsi="Arial" w:eastAsia="Times New Roman" w:cs="Arial"/>
                <w:b/>
                <w:bCs/>
                <w:color w:val="00000A"/>
                <w:sz w:val="20"/>
                <w:szCs w:val="20"/>
              </w:rPr>
              <w:t xml:space="preserve"> </w:t>
            </w:r>
            <w:r>
              <w:rPr>
                <w:rFonts w:ascii="Arial" w:hAnsi="Arial" w:eastAsia="Times New Roman" w:cs="Arial"/>
                <w:color w:val="00000A"/>
                <w:sz w:val="20"/>
                <w:szCs w:val="20"/>
              </w:rPr>
              <w:t>(</w:t>
            </w:r>
            <w:r>
              <w:rPr>
                <w:rFonts w:hint="default" w:ascii="Arial" w:hAnsi="Arial" w:eastAsia="Times New Roman" w:cs="Arial"/>
                <w:color w:val="00000A"/>
                <w:sz w:val="20"/>
                <w:szCs w:val="20"/>
                <w:lang w:val="pt-BR"/>
              </w:rPr>
              <w:t>65</w:t>
            </w:r>
            <w:r>
              <w:rPr>
                <w:rFonts w:ascii="Arial" w:hAnsi="Arial" w:eastAsia="Times New Roman" w:cs="Arial"/>
                <w:color w:val="00000A"/>
                <w:sz w:val="20"/>
                <w:szCs w:val="20"/>
              </w:rPr>
              <w:t xml:space="preserve">) </w:t>
            </w:r>
            <w:r>
              <w:rPr>
                <w:rFonts w:hint="default" w:ascii="Arial" w:hAnsi="Arial" w:eastAsia="Times New Roman" w:cs="Arial"/>
                <w:color w:val="00000A"/>
                <w:sz w:val="20"/>
                <w:szCs w:val="20"/>
                <w:lang w:val="pt-BR"/>
              </w:rPr>
              <w:t>3623-4075</w:t>
            </w:r>
          </w:p>
          <w:p>
            <w:pPr>
              <w:jc w:val="center"/>
              <w:rPr>
                <w:rFonts w:ascii="Arial" w:hAnsi="Arial" w:eastAsia="Times New Roman" w:cs="Arial"/>
                <w:color w:val="00000A"/>
                <w:sz w:val="20"/>
                <w:szCs w:val="20"/>
              </w:rPr>
            </w:pPr>
            <w:r>
              <w:rPr>
                <w:rFonts w:ascii="Arial" w:hAnsi="Arial" w:eastAsia="Times New Roman" w:cs="Arial"/>
                <w:color w:val="00000A"/>
                <w:sz w:val="20"/>
                <w:szCs w:val="20"/>
              </w:rPr>
              <w:t xml:space="preserve">E-mail: </w:t>
            </w:r>
            <w:r>
              <w:fldChar w:fldCharType="begin"/>
            </w:r>
            <w:r>
              <w:instrText xml:space="preserve"> HYPERLINK "mailto:pregao@corenmg.gov.br" \h </w:instrText>
            </w:r>
            <w:r>
              <w:fldChar w:fldCharType="separate"/>
            </w:r>
            <w:r>
              <w:rPr>
                <w:rFonts w:ascii="Arial" w:hAnsi="Arial" w:eastAsia="Times New Roman" w:cs="Arial"/>
                <w:color w:val="0000FF"/>
                <w:sz w:val="20"/>
                <w:szCs w:val="20"/>
                <w:u w:val="single"/>
              </w:rPr>
              <w:t>pregao@corenmg.gov.br</w:t>
            </w:r>
            <w:r>
              <w:rPr>
                <w:rFonts w:ascii="Arial" w:hAnsi="Arial" w:eastAsia="Times New Roman" w:cs="Arial"/>
                <w:color w:val="0000FF"/>
                <w:sz w:val="20"/>
                <w:szCs w:val="20"/>
                <w:u w:val="single"/>
              </w:rPr>
              <w:fldChar w:fldCharType="end"/>
            </w:r>
          </w:p>
        </w:tc>
        <w:tc>
          <w:tcPr>
            <w:tcW w:w="3890" w:type="dxa"/>
            <w:gridSpan w:val="2"/>
            <w:vMerge w:val="restart"/>
          </w:tcPr>
          <w:p>
            <w:pPr>
              <w:jc w:val="center"/>
              <w:rPr>
                <w:rFonts w:ascii="Arial" w:hAnsi="Arial" w:eastAsia="Times New Roman" w:cs="Arial"/>
                <w:color w:val="00000A"/>
                <w:sz w:val="20"/>
                <w:szCs w:val="20"/>
                <w:lang w:val="pt-PT"/>
              </w:rPr>
            </w:pPr>
            <w:r>
              <w:rPr>
                <w:rFonts w:ascii="Arial" w:hAnsi="Arial" w:eastAsia="Times New Roman" w:cs="Arial"/>
                <w:b/>
                <w:bCs/>
                <w:color w:val="00000A"/>
                <w:sz w:val="20"/>
                <w:szCs w:val="20"/>
              </w:rPr>
              <w:t>Endereço:</w:t>
            </w:r>
          </w:p>
          <w:p>
            <w:pPr>
              <w:jc w:val="center"/>
              <w:rPr>
                <w:rFonts w:ascii="Arial" w:hAnsi="Arial" w:eastAsia="Times New Roman" w:cs="Arial"/>
                <w:color w:val="00000A"/>
                <w:sz w:val="20"/>
                <w:szCs w:val="20"/>
                <w:lang w:val="pt-PT"/>
              </w:rPr>
            </w:pPr>
            <w:r>
              <w:rPr>
                <w:rFonts w:hint="default" w:ascii="Times New Roman" w:hAnsi="Times New Roman" w:cs="Times New Roman" w:eastAsiaTheme="minorHAnsi"/>
                <w:sz w:val="22"/>
                <w:szCs w:val="22"/>
                <w:lang w:val="en-US" w:eastAsia="en-US"/>
              </w:rPr>
              <w:t xml:space="preserve"> Rua dos Lirios, nº 363, Bairro Jardim Cuiabá, CEP: 78043-122 em Cuiabá - MT</w:t>
            </w:r>
          </w:p>
          <w:p>
            <w:pPr>
              <w:rPr>
                <w:rFonts w:ascii="Arial" w:hAnsi="Arial" w:eastAsia="Times New Roman" w:cs="Arial"/>
                <w:color w:val="00000A"/>
                <w:sz w:val="20"/>
                <w:szCs w:val="20"/>
                <w:lang w:val="pt-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4" w:type="dxa"/>
            <w:gridSpan w:val="4"/>
          </w:tcPr>
          <w:p>
            <w:pPr>
              <w:jc w:val="center"/>
              <w:rPr>
                <w:rFonts w:ascii="Arial" w:hAnsi="Arial" w:eastAsia="Times New Roman" w:cs="Arial"/>
                <w:color w:val="00000A"/>
                <w:sz w:val="20"/>
                <w:szCs w:val="20"/>
              </w:rPr>
            </w:pPr>
            <w:r>
              <w:rPr>
                <w:rFonts w:ascii="Arial" w:hAnsi="Arial" w:eastAsia="Times New Roman" w:cs="Arial"/>
                <w:color w:val="00000A"/>
                <w:sz w:val="20"/>
                <w:szCs w:val="20"/>
              </w:rPr>
              <w:t xml:space="preserve">Cadastro Nacional da Pessoa Jurídica (CNPJ) do </w:t>
            </w:r>
          </w:p>
          <w:p>
            <w:pPr>
              <w:jc w:val="center"/>
              <w:rPr>
                <w:rFonts w:ascii="Arial" w:hAnsi="Arial" w:eastAsia="Times New Roman" w:cs="Arial"/>
                <w:color w:val="00000A"/>
                <w:sz w:val="20"/>
                <w:szCs w:val="20"/>
              </w:rPr>
            </w:pPr>
            <w:r>
              <w:rPr>
                <w:rFonts w:ascii="Arial" w:hAnsi="Arial" w:eastAsia="Times New Roman" w:cs="Arial"/>
                <w:color w:val="00000A"/>
                <w:sz w:val="20"/>
                <w:szCs w:val="20"/>
              </w:rPr>
              <w:t>Coren-M</w:t>
            </w:r>
            <w:r>
              <w:rPr>
                <w:rFonts w:hint="default" w:ascii="Arial" w:hAnsi="Arial" w:eastAsia="Times New Roman" w:cs="Arial"/>
                <w:color w:val="00000A"/>
                <w:sz w:val="20"/>
                <w:szCs w:val="20"/>
                <w:lang w:val="pt-BR"/>
              </w:rPr>
              <w:t>T</w:t>
            </w:r>
            <w:r>
              <w:rPr>
                <w:rFonts w:ascii="Arial" w:hAnsi="Arial" w:eastAsia="Times New Roman" w:cs="Arial"/>
                <w:color w:val="00000A"/>
                <w:sz w:val="20"/>
                <w:szCs w:val="20"/>
              </w:rPr>
              <w:t xml:space="preserve"> </w:t>
            </w:r>
            <w:r>
              <w:rPr>
                <w:rFonts w:ascii="Arial" w:hAnsi="Arial" w:eastAsia="Arial" w:cs="Arial"/>
                <w:i w:val="0"/>
                <w:iCs w:val="0"/>
                <w:caps w:val="0"/>
                <w:color w:val="040C28"/>
                <w:spacing w:val="0"/>
                <w:sz w:val="20"/>
                <w:szCs w:val="20"/>
                <w:shd w:val="clear" w:fill="D3E3FD"/>
              </w:rPr>
              <w:t>08.336.841/0001-86</w:t>
            </w:r>
          </w:p>
        </w:tc>
        <w:tc>
          <w:tcPr>
            <w:tcW w:w="3890" w:type="dxa"/>
            <w:gridSpan w:val="2"/>
            <w:vMerge w:val="continue"/>
          </w:tcPr>
          <w:p>
            <w:pPr>
              <w:rPr>
                <w:rFonts w:ascii="Arial" w:hAnsi="Arial" w:eastAsia="Times New Roman" w:cs="Arial"/>
                <w:color w:val="00000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gridSpan w:val="6"/>
          </w:tcPr>
          <w:p>
            <w:pPr>
              <w:rPr>
                <w:rFonts w:ascii="Arial" w:hAnsi="Arial" w:eastAsia="Times New Roman" w:cs="Arial"/>
                <w:color w:val="00000A"/>
                <w:sz w:val="20"/>
                <w:szCs w:val="20"/>
              </w:rPr>
            </w:pPr>
            <w:r>
              <w:rPr>
                <w:rFonts w:ascii="Arial" w:hAnsi="Arial" w:eastAsia="Times New Roman" w:cs="Arial"/>
                <w:color w:val="00000A"/>
                <w:sz w:val="20"/>
                <w:szCs w:val="20"/>
              </w:rPr>
              <w:t>Todas as referências de tempo contidas neste Edital observarão o horário de Brasília-DF.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gridSpan w:val="6"/>
          </w:tcPr>
          <w:p>
            <w:pPr>
              <w:jc w:val="both"/>
              <w:rPr>
                <w:rFonts w:ascii="Arial" w:hAnsi="Arial" w:eastAsia="Times New Roman" w:cs="Arial"/>
                <w:color w:val="00000A"/>
                <w:sz w:val="20"/>
                <w:szCs w:val="20"/>
              </w:rPr>
            </w:pPr>
            <w:r>
              <w:rPr>
                <w:rFonts w:ascii="Arial" w:hAnsi="Arial" w:eastAsia="Times New Roman" w:cs="Arial"/>
                <w:color w:val="00000A"/>
                <w:sz w:val="20"/>
                <w:szCs w:val="20"/>
              </w:rPr>
              <w:t xml:space="preserve">Todos os documentos a serem encaminhados eletronicamente deverão ser configurados, </w:t>
            </w:r>
            <w:r>
              <w:rPr>
                <w:rFonts w:ascii="Arial" w:hAnsi="Arial" w:eastAsia="Times New Roman" w:cs="Arial"/>
                <w:i/>
                <w:iCs/>
                <w:color w:val="00000A"/>
                <w:sz w:val="20"/>
                <w:szCs w:val="20"/>
              </w:rPr>
              <w:t>preferencialmente</w:t>
            </w:r>
            <w:r>
              <w:rPr>
                <w:rFonts w:ascii="Arial" w:hAnsi="Arial" w:eastAsia="Times New Roman" w:cs="Arial"/>
                <w:color w:val="00000A"/>
                <w:sz w:val="20"/>
                <w:szCs w:val="20"/>
              </w:rPr>
              <w:t>, nos seguintes formatos: Adobe Acrobat Reader (extensão .PDF), Word (extensão .DOC ou .DOCX), Excel (extensão .XLS ou .XLSX), podendo ainda ser processados por compactação nos formatos ZIP (extensão .ZIP).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gridSpan w:val="6"/>
          </w:tcPr>
          <w:p>
            <w:pPr>
              <w:jc w:val="both"/>
              <w:rPr>
                <w:rFonts w:ascii="Arial" w:hAnsi="Arial" w:eastAsia="Times New Roman" w:cs="Arial"/>
                <w:color w:val="00000A"/>
                <w:sz w:val="20"/>
                <w:szCs w:val="20"/>
              </w:rPr>
            </w:pPr>
            <w:r>
              <w:rPr>
                <w:rFonts w:ascii="Arial" w:hAnsi="Arial" w:eastAsia="Times New Roman" w:cs="Arial"/>
                <w:b/>
                <w:bCs/>
                <w:color w:val="00000A"/>
                <w:sz w:val="20"/>
                <w:szCs w:val="20"/>
              </w:rPr>
              <w:t>Telefone em caso de dúvidas ou problemas técnicos relacionados à utilização do Portal de Compras do Governo Federal: 0800-978-9001.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gridSpan w:val="6"/>
            <w:shd w:val="clear" w:color="auto" w:fill="8DB3E2" w:themeFill="text2" w:themeFillTint="66"/>
          </w:tcPr>
          <w:p>
            <w:pPr>
              <w:ind w:left="-6"/>
              <w:jc w:val="both"/>
              <w:rPr>
                <w:rFonts w:ascii="Arial" w:hAnsi="Arial" w:eastAsia="Times New Roman" w:cs="Arial"/>
                <w:color w:val="00000A"/>
                <w:sz w:val="20"/>
                <w:szCs w:val="20"/>
              </w:rPr>
            </w:pPr>
            <w:r>
              <w:rPr>
                <w:rFonts w:ascii="Arial" w:hAnsi="Arial" w:eastAsia="Times New Roman" w:cs="Arial"/>
                <w:color w:val="00000A"/>
                <w:sz w:val="20"/>
                <w:szCs w:val="20"/>
              </w:rPr>
              <w:t>Acompanhe as sessões públicas dos Pregões do Coren-M</w:t>
            </w:r>
            <w:r>
              <w:rPr>
                <w:rFonts w:hint="default" w:ascii="Arial" w:hAnsi="Arial" w:eastAsia="Times New Roman" w:cs="Arial"/>
                <w:color w:val="00000A"/>
                <w:sz w:val="20"/>
                <w:szCs w:val="20"/>
                <w:lang w:val="pt-BR"/>
              </w:rPr>
              <w:t>T</w:t>
            </w:r>
            <w:r>
              <w:rPr>
                <w:rFonts w:ascii="Arial" w:hAnsi="Arial" w:eastAsia="Times New Roman" w:cs="Arial"/>
                <w:color w:val="00000A"/>
                <w:sz w:val="20"/>
                <w:szCs w:val="20"/>
              </w:rPr>
              <w:t xml:space="preserve"> dos pelo endereço: </w:t>
            </w:r>
            <w:r>
              <w:fldChar w:fldCharType="begin"/>
            </w:r>
            <w:r>
              <w:instrText xml:space="preserve"> HYPERLINK "http://www.compras.gov.br/" \h </w:instrText>
            </w:r>
            <w:r>
              <w:fldChar w:fldCharType="separate"/>
            </w:r>
            <w:r>
              <w:rPr>
                <w:rStyle w:val="32"/>
                <w:rFonts w:ascii="Arial" w:hAnsi="Arial" w:eastAsia="Times New Roman" w:cs="Arial"/>
                <w:sz w:val="20"/>
                <w:szCs w:val="20"/>
              </w:rPr>
              <w:t>www.compras.gov.br</w:t>
            </w:r>
            <w:r>
              <w:rPr>
                <w:rStyle w:val="32"/>
                <w:rFonts w:ascii="Arial" w:hAnsi="Arial" w:eastAsia="Times New Roman" w:cs="Arial"/>
                <w:sz w:val="20"/>
                <w:szCs w:val="20"/>
              </w:rPr>
              <w:fldChar w:fldCharType="end"/>
            </w:r>
            <w:r>
              <w:rPr>
                <w:rFonts w:ascii="Arial" w:hAnsi="Arial" w:eastAsia="Times New Roman" w:cs="Arial"/>
                <w:color w:val="00000A"/>
                <w:sz w:val="20"/>
                <w:szCs w:val="20"/>
              </w:rPr>
              <w:t xml:space="preserve">, selecionando as opções </w:t>
            </w:r>
            <w:r>
              <w:rPr>
                <w:rFonts w:ascii="Arial" w:hAnsi="Arial" w:eastAsia="Times New Roman" w:cs="Arial"/>
                <w:b/>
                <w:bCs/>
                <w:i/>
                <w:iCs/>
                <w:color w:val="00000A"/>
                <w:sz w:val="20"/>
                <w:szCs w:val="20"/>
              </w:rPr>
              <w:t>Agente Público &gt; Consulta Detalhada de Compras Públicas &gt; Pregões &gt; Em andamento &gt; Cód. UASG “</w:t>
            </w:r>
            <w:r>
              <w:rPr>
                <w:rFonts w:hint="default" w:ascii="Arial" w:hAnsi="Arial" w:eastAsia="Times New Roman" w:cs="Arial"/>
                <w:b/>
                <w:bCs/>
                <w:i/>
                <w:iCs/>
                <w:color w:val="00000A"/>
                <w:sz w:val="20"/>
                <w:szCs w:val="20"/>
                <w:lang w:val="pt-BR"/>
              </w:rPr>
              <w:t>925798</w:t>
            </w:r>
            <w:r>
              <w:rPr>
                <w:rFonts w:ascii="Arial" w:hAnsi="Arial" w:eastAsia="Times New Roman" w:cs="Arial"/>
                <w:b/>
                <w:bCs/>
                <w:i/>
                <w:iCs/>
                <w:color w:val="00000A"/>
                <w:sz w:val="20"/>
                <w:szCs w:val="20"/>
              </w:rPr>
              <w:t>”.</w:t>
            </w:r>
          </w:p>
          <w:p>
            <w:pPr>
              <w:jc w:val="both"/>
              <w:rPr>
                <w:rFonts w:ascii="Arial" w:hAnsi="Arial" w:eastAsia="Times New Roman" w:cs="Arial"/>
                <w:color w:val="00000A"/>
                <w:sz w:val="20"/>
                <w:szCs w:val="20"/>
              </w:rPr>
            </w:pPr>
            <w:r>
              <w:rPr>
                <w:rFonts w:ascii="Arial" w:hAnsi="Arial" w:eastAsia="Times New Roman" w:cs="Arial"/>
                <w:color w:val="00000A"/>
                <w:sz w:val="20"/>
                <w:szCs w:val="20"/>
              </w:rPr>
              <w:t xml:space="preserve">O Edital também está disponível para download no endereço </w:t>
            </w:r>
            <w:r>
              <w:rPr>
                <w:rFonts w:hint="default"/>
                <w:highlight w:val="yellow"/>
              </w:rPr>
              <w:t>https://www.coren-mt.gov.br/categoria/transparencia/licitacoes/pregao/</w:t>
            </w:r>
          </w:p>
        </w:tc>
      </w:tr>
    </w:tbl>
    <w:p>
      <w:pPr>
        <w:spacing w:before="120" w:after="288" w:afterLines="120" w:line="240" w:lineRule="auto"/>
        <w:ind w:firstLine="709"/>
        <w:jc w:val="center"/>
        <w:rPr>
          <w:rFonts w:hint="default" w:ascii="Arial" w:hAnsi="Arial" w:cs="Arial"/>
          <w:b/>
          <w:iCs/>
          <w:sz w:val="20"/>
          <w:szCs w:val="20"/>
          <w:lang w:val="pt-BR"/>
        </w:rPr>
      </w:pPr>
    </w:p>
    <w:p>
      <w:pPr>
        <w:spacing w:before="120" w:after="288" w:afterLines="120" w:line="240" w:lineRule="auto"/>
        <w:ind w:firstLine="709"/>
        <w:jc w:val="center"/>
        <w:rPr>
          <w:rFonts w:hint="default" w:ascii="Arial" w:hAnsi="Arial" w:cs="Arial"/>
          <w:b/>
          <w:iCs/>
          <w:sz w:val="20"/>
          <w:szCs w:val="20"/>
          <w:lang w:val="pt-BR"/>
        </w:rPr>
      </w:pPr>
    </w:p>
    <w:p>
      <w:pPr>
        <w:spacing w:before="120" w:after="288" w:afterLines="120" w:line="240" w:lineRule="auto"/>
        <w:ind w:firstLine="709"/>
        <w:jc w:val="center"/>
        <w:rPr>
          <w:rFonts w:hint="default" w:ascii="Arial" w:hAnsi="Arial" w:cs="Arial"/>
          <w:b/>
          <w:iCs/>
          <w:sz w:val="20"/>
          <w:szCs w:val="20"/>
          <w:lang w:val="pt-BR"/>
        </w:rPr>
      </w:pPr>
    </w:p>
    <w:p>
      <w:pPr>
        <w:spacing w:line="360" w:lineRule="auto"/>
        <w:jc w:val="center"/>
        <w:rPr>
          <w:rFonts w:ascii="Arial" w:hAnsi="Arial" w:eastAsia="Times New Roman" w:cs="Arial"/>
          <w:b/>
          <w:bCs/>
          <w:color w:val="000000"/>
          <w:sz w:val="20"/>
          <w:szCs w:val="20"/>
        </w:rPr>
      </w:pPr>
    </w:p>
    <w:p>
      <w:pPr>
        <w:spacing w:line="360" w:lineRule="auto"/>
        <w:jc w:val="center"/>
        <w:rPr>
          <w:rFonts w:hint="default" w:ascii="Arial" w:hAnsi="Arial" w:eastAsia="Times New Roman" w:cs="Arial"/>
          <w:b/>
          <w:bCs/>
          <w:color w:val="000000"/>
          <w:sz w:val="20"/>
          <w:szCs w:val="20"/>
          <w:lang w:val="pt-BR"/>
        </w:rPr>
      </w:pPr>
      <w:r>
        <w:rPr>
          <w:rFonts w:ascii="Arial" w:hAnsi="Arial" w:eastAsia="Times New Roman" w:cs="Arial"/>
          <w:b/>
          <w:bCs/>
          <w:color w:val="000000"/>
          <w:sz w:val="20"/>
          <w:szCs w:val="20"/>
        </w:rPr>
        <w:t xml:space="preserve">PREGÃO Nº </w:t>
      </w:r>
      <w:r>
        <w:rPr>
          <w:rFonts w:hint="default" w:ascii="Arial" w:hAnsi="Arial" w:eastAsia="Times New Roman" w:cs="Arial"/>
          <w:b/>
          <w:bCs/>
          <w:color w:val="000000"/>
          <w:sz w:val="20"/>
          <w:szCs w:val="20"/>
          <w:lang w:val="pt-BR"/>
        </w:rPr>
        <w:t>90002/2024</w:t>
      </w:r>
    </w:p>
    <w:p>
      <w:pPr>
        <w:spacing w:line="360" w:lineRule="auto"/>
        <w:jc w:val="center"/>
        <w:rPr>
          <w:rFonts w:hint="default" w:ascii="Arial" w:hAnsi="Arial" w:eastAsia="Times New Roman" w:cs="Arial"/>
          <w:b/>
          <w:bCs/>
          <w:color w:val="000000"/>
          <w:sz w:val="20"/>
          <w:szCs w:val="20"/>
          <w:lang w:val="pt-BR"/>
        </w:rPr>
      </w:pPr>
      <w:r>
        <w:rPr>
          <w:rFonts w:ascii="Arial" w:hAnsi="Arial" w:eastAsia="Times New Roman" w:cs="Arial"/>
          <w:b/>
          <w:bCs/>
          <w:color w:val="000000"/>
          <w:sz w:val="20"/>
          <w:szCs w:val="20"/>
        </w:rPr>
        <w:t xml:space="preserve">Processo Administrativo n° </w:t>
      </w:r>
      <w:r>
        <w:rPr>
          <w:rFonts w:hint="default" w:ascii="Arial" w:hAnsi="Arial" w:eastAsia="Times New Roman" w:cs="Arial"/>
          <w:b/>
          <w:bCs/>
          <w:color w:val="000000"/>
          <w:sz w:val="20"/>
          <w:szCs w:val="20"/>
          <w:lang w:val="pt-BR"/>
        </w:rPr>
        <w:t>04/2024</w:t>
      </w:r>
    </w:p>
    <w:p>
      <w:pPr>
        <w:spacing w:line="360" w:lineRule="auto"/>
        <w:jc w:val="center"/>
        <w:rPr>
          <w:rFonts w:ascii="Arial" w:hAnsi="Arial" w:eastAsia="Times New Roman" w:cs="Arial"/>
          <w:b/>
          <w:bCs/>
          <w:color w:val="000000"/>
          <w:sz w:val="20"/>
          <w:szCs w:val="20"/>
        </w:rPr>
      </w:pPr>
    </w:p>
    <w:p>
      <w:pPr>
        <w:spacing w:line="276" w:lineRule="auto"/>
        <w:jc w:val="both"/>
        <w:rPr>
          <w:rFonts w:ascii="Arial" w:hAnsi="Arial" w:cs="Arial"/>
          <w:sz w:val="20"/>
          <w:szCs w:val="20"/>
        </w:rPr>
      </w:pPr>
      <w:r>
        <w:t>Torna-se público que o</w:t>
      </w:r>
      <w:r>
        <w:rPr>
          <w:rFonts w:hint="default" w:ascii="Times New Roman" w:hAnsi="Times New Roman" w:eastAsia="Arial" w:cs="Times New Roman"/>
          <w:sz w:val="24"/>
          <w:szCs w:val="24"/>
        </w:rPr>
        <w:t xml:space="preserve"> </w:t>
      </w:r>
      <w:r>
        <w:rPr>
          <w:rFonts w:hint="default" w:ascii="Times New Roman" w:hAnsi="Times New Roman" w:eastAsia="Arial" w:cs="Times New Roman"/>
          <w:b/>
          <w:sz w:val="24"/>
          <w:szCs w:val="24"/>
        </w:rPr>
        <w:t>Conselho Regional de Enfermagem de Mato Grosso</w:t>
      </w:r>
      <w:r>
        <w:rPr>
          <w:rFonts w:hint="default" w:ascii="Times New Roman" w:hAnsi="Times New Roman" w:eastAsia="Arial" w:cs="Times New Roman"/>
          <w:sz w:val="24"/>
          <w:szCs w:val="24"/>
        </w:rPr>
        <w:t xml:space="preserve"> </w:t>
      </w:r>
      <w:r>
        <w:rPr>
          <w:rFonts w:hint="default" w:ascii="Times New Roman" w:hAnsi="Times New Roman" w:eastAsia="Arial" w:cs="Times New Roman"/>
          <w:b/>
          <w:sz w:val="24"/>
          <w:szCs w:val="24"/>
        </w:rPr>
        <w:t>–</w:t>
      </w:r>
      <w:r>
        <w:rPr>
          <w:rFonts w:hint="default" w:ascii="Times New Roman" w:hAnsi="Times New Roman" w:eastAsia="Arial" w:cs="Times New Roman"/>
          <w:sz w:val="24"/>
          <w:szCs w:val="24"/>
        </w:rPr>
        <w:t xml:space="preserve"> </w:t>
      </w:r>
      <w:r>
        <w:rPr>
          <w:rFonts w:hint="default" w:ascii="Times New Roman" w:hAnsi="Times New Roman" w:eastAsia="Arial" w:cs="Times New Roman"/>
          <w:b/>
          <w:sz w:val="24"/>
          <w:szCs w:val="24"/>
        </w:rPr>
        <w:t>COREN-MT</w:t>
      </w:r>
      <w:r>
        <w:t xml:space="preserve">, por meio do(a) </w:t>
      </w:r>
      <w:r>
        <w:rPr>
          <w:rFonts w:hint="default" w:ascii="Times New Roman" w:hAnsi="Times New Roman" w:eastAsia="Arial" w:cs="Times New Roman"/>
          <w:sz w:val="24"/>
          <w:szCs w:val="24"/>
        </w:rPr>
        <w:t xml:space="preserve">Pregoeiro designado pela Portaria n.º </w:t>
      </w:r>
      <w:r>
        <w:rPr>
          <w:rFonts w:hint="default" w:ascii="Times New Roman" w:hAnsi="Times New Roman" w:eastAsia="Arial" w:cs="Times New Roman"/>
          <w:sz w:val="24"/>
          <w:szCs w:val="24"/>
          <w:lang w:val="pt-BR"/>
        </w:rPr>
        <w:t>252</w:t>
      </w:r>
      <w:r>
        <w:rPr>
          <w:rFonts w:hint="default" w:ascii="Times New Roman" w:hAnsi="Times New Roman" w:eastAsia="Arial" w:cs="Times New Roman"/>
          <w:sz w:val="24"/>
          <w:szCs w:val="24"/>
        </w:rPr>
        <w:t>/2023, da Presidente do Conselho Regional de Enfermagem de Mato Grosso</w:t>
      </w:r>
      <w:r>
        <w:t xml:space="preserve">, sediado(a) </w:t>
      </w:r>
      <w:r>
        <w:rPr>
          <w:rFonts w:hint="default"/>
          <w:lang w:val="pt-BR"/>
        </w:rPr>
        <w:t>Rua Presidente Marques, 59, Goiabeiras, - Cuiabá/MT</w:t>
      </w:r>
      <w:r>
        <w:t>, realizará licitação, na modalidade PREGÃO, na forma ELETRÔNICA,</w:t>
      </w:r>
      <w:r>
        <w:rPr>
          <w:rFonts w:eastAsia="Times New Roman"/>
        </w:rPr>
        <w:t xml:space="preserve"> </w:t>
      </w:r>
      <w:r>
        <w:t xml:space="preserve">nos termos da </w:t>
      </w:r>
      <w:r>
        <w:fldChar w:fldCharType="begin"/>
      </w:r>
      <w:r>
        <w:instrText xml:space="preserve"> HYPERLINK "http://www.planalto.gov.br/ccivil_03/_ato2019-2022/2021/lei/L14133.htm" </w:instrText>
      </w:r>
      <w:r>
        <w:fldChar w:fldCharType="separate"/>
      </w:r>
      <w:r>
        <w:rPr>
          <w:rStyle w:val="8"/>
        </w:rPr>
        <w:t>Lei nº 14.133, de 1º de abril de 2021</w:t>
      </w:r>
      <w:r>
        <w:rPr>
          <w:rStyle w:val="8"/>
        </w:rPr>
        <w:fldChar w:fldCharType="end"/>
      </w:r>
      <w:r>
        <w:t>,  e demais legislação aplicável e, ainda, de acordo com as condições estabelecidas neste Edital</w:t>
      </w:r>
      <w:r>
        <w:rPr>
          <w:rFonts w:eastAsia="Times New Roman"/>
        </w:rPr>
        <w:t>.</w:t>
      </w:r>
      <w:r>
        <w:rPr>
          <w:rFonts w:ascii="Arial" w:hAnsi="Arial" w:cs="Arial"/>
          <w:sz w:val="20"/>
          <w:szCs w:val="20"/>
        </w:rPr>
        <w:t>.</w:t>
      </w:r>
    </w:p>
    <w:p>
      <w:pPr>
        <w:spacing w:line="276" w:lineRule="auto"/>
        <w:jc w:val="both"/>
        <w:rPr>
          <w:rFonts w:ascii="Arial" w:hAnsi="Arial" w:cs="Arial"/>
          <w:color w:val="000000"/>
          <w:sz w:val="20"/>
          <w:szCs w:val="20"/>
        </w:rPr>
      </w:pPr>
      <w:r>
        <w:rPr>
          <w:rFonts w:ascii="Arial" w:hAnsi="Arial" w:cs="Arial"/>
          <w:color w:val="000000"/>
          <w:sz w:val="20"/>
          <w:szCs w:val="20"/>
        </w:rPr>
        <w:tab/>
      </w:r>
    </w:p>
    <w:p>
      <w:pPr>
        <w:pStyle w:val="18"/>
        <w:rPr>
          <w:rFonts w:ascii="Arial" w:hAnsi="Arial" w:cs="Arial"/>
        </w:rPr>
      </w:pPr>
      <w:bookmarkStart w:id="1" w:name="_Ref92815058"/>
      <w:r>
        <w:rPr>
          <w:rFonts w:ascii="Arial" w:hAnsi="Arial" w:cs="Arial"/>
        </w:rPr>
        <w:t>DO OBJETO</w:t>
      </w:r>
      <w:bookmarkEnd w:id="1"/>
    </w:p>
    <w:p>
      <w:pPr>
        <w:numPr>
          <w:ilvl w:val="1"/>
          <w:numId w:val="1"/>
        </w:numPr>
        <w:autoSpaceDE w:val="0"/>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O Objeto da presente licitação é a </w:t>
      </w:r>
      <w:r>
        <w:rPr>
          <w:rFonts w:ascii="Arial" w:hAnsi="Arial" w:cs="Arial"/>
          <w:b/>
          <w:bCs/>
          <w:sz w:val="20"/>
          <w:szCs w:val="20"/>
        </w:rPr>
        <w:t>Contratação de serviços para captura, roteamento, transmissão, processamento, compensação e liquidação financeira das transações realizadas por meio de cartões de crédito e débito, à vista e parcelado, de recebíveis do COREN-M</w:t>
      </w:r>
      <w:r>
        <w:rPr>
          <w:rFonts w:hint="default" w:ascii="Arial" w:hAnsi="Arial" w:cs="Arial"/>
          <w:b/>
          <w:bCs/>
          <w:sz w:val="20"/>
          <w:szCs w:val="20"/>
          <w:lang w:val="pt-BR"/>
        </w:rPr>
        <w:t>T</w:t>
      </w:r>
      <w:r>
        <w:rPr>
          <w:rFonts w:ascii="Arial" w:hAnsi="Arial" w:eastAsia="Times New Roman" w:cs="Arial"/>
          <w:b/>
          <w:bCs/>
          <w:sz w:val="20"/>
          <w:szCs w:val="20"/>
        </w:rPr>
        <w:t xml:space="preserve">, </w:t>
      </w:r>
      <w:r>
        <w:rPr>
          <w:rFonts w:ascii="Arial" w:hAnsi="Arial" w:eastAsia="Times New Roman" w:cs="Arial"/>
          <w:sz w:val="20"/>
          <w:szCs w:val="20"/>
        </w:rPr>
        <w:t>conforme condições, q</w:t>
      </w:r>
      <w:r>
        <w:rPr>
          <w:rFonts w:ascii="Arial" w:hAnsi="Arial" w:eastAsia="Times New Roman"/>
          <w:sz w:val="20"/>
        </w:rPr>
        <w:t xml:space="preserve">uantidades e exigências estabelecidas neste Edital e em seus anexos. </w:t>
      </w:r>
    </w:p>
    <w:p>
      <w:pPr>
        <w:numPr>
          <w:ilvl w:val="1"/>
          <w:numId w:val="1"/>
        </w:numPr>
        <w:autoSpaceDE w:val="0"/>
        <w:spacing w:before="120" w:after="120" w:line="276" w:lineRule="auto"/>
        <w:ind w:left="425" w:firstLine="0"/>
        <w:jc w:val="both"/>
        <w:rPr>
          <w:rFonts w:ascii="Arial" w:hAnsi="Arial" w:cs="Arial"/>
          <w:color w:val="000000"/>
          <w:sz w:val="20"/>
          <w:szCs w:val="20"/>
        </w:rPr>
      </w:pPr>
      <w:bookmarkStart w:id="2" w:name="_Hlk147396176"/>
      <w:r>
        <w:rPr>
          <w:rFonts w:ascii="Arial" w:hAnsi="Arial" w:cs="Arial"/>
          <w:color w:val="000000"/>
          <w:sz w:val="20"/>
          <w:szCs w:val="20"/>
        </w:rPr>
        <w:t>A licitação será realizada em grupo único, formados por 04 (quatro) itens, conforme tabela constante no Termo de Referência, devendo o licitante oferecer proposta para todos os itens que o compõem.</w:t>
      </w:r>
    </w:p>
    <w:bookmarkEnd w:id="2"/>
    <w:p>
      <w:pPr>
        <w:autoSpaceDE w:val="0"/>
        <w:spacing w:before="120" w:after="120" w:line="276" w:lineRule="auto"/>
        <w:ind w:left="425"/>
        <w:jc w:val="both"/>
        <w:rPr>
          <w:rFonts w:ascii="Arial" w:hAnsi="Arial" w:cs="Arial"/>
          <w:color w:val="000000"/>
          <w:sz w:val="20"/>
          <w:szCs w:val="20"/>
        </w:rPr>
      </w:pPr>
      <w:r>
        <w:rPr>
          <w:rFonts w:ascii="Arial" w:hAnsi="Arial" w:cs="Arial"/>
          <w:color w:val="000000"/>
          <w:sz w:val="20"/>
          <w:szCs w:val="20"/>
        </w:rPr>
        <w:t xml:space="preserve">1.3. </w:t>
      </w:r>
      <w:bookmarkStart w:id="3" w:name="_Hlk147396261"/>
      <w:r>
        <w:rPr>
          <w:rFonts w:ascii="Arial" w:hAnsi="Arial" w:cs="Arial"/>
          <w:color w:val="000000"/>
          <w:sz w:val="20"/>
          <w:szCs w:val="20"/>
        </w:rPr>
        <w:t>O critério de julgamento adotado será o menor preço GLOBAL do grupo, observadas as exigências contidas neste Edital e seus Anexos quanto às especificações do objeto.</w:t>
      </w:r>
    </w:p>
    <w:bookmarkEnd w:id="3"/>
    <w:p>
      <w:pPr>
        <w:pStyle w:val="18"/>
        <w:rPr>
          <w:rFonts w:ascii="Arial" w:hAnsi="Arial" w:cs="Arial"/>
        </w:rPr>
      </w:pPr>
      <w:r>
        <w:rPr>
          <w:rFonts w:ascii="Arial" w:hAnsi="Arial" w:cs="Arial"/>
        </w:rPr>
        <w:t>DA PARTICIPAÇÃO NA LICITAÇÃO</w:t>
      </w:r>
    </w:p>
    <w:p/>
    <w:p>
      <w:pPr>
        <w:pStyle w:val="21"/>
        <w:numPr>
          <w:ilvl w:val="1"/>
          <w:numId w:val="3"/>
        </w:numPr>
        <w:ind w:left="0" w:firstLine="0"/>
        <w:rPr>
          <w:rFonts w:ascii="Arial" w:hAnsi="Arial" w:cs="Arial"/>
        </w:rPr>
      </w:pPr>
      <w:bookmarkStart w:id="4" w:name="_Hlk135302270"/>
      <w:r>
        <w:rPr>
          <w:rFonts w:ascii="Arial" w:hAnsi="Arial" w:cs="Arial"/>
        </w:rPr>
        <w:t>Poderão participar deste Pregão os interessados que estiverem previamente credenciados no Sistema de Cadastramento Unificado de Fornecedores - SICAF e no Sistema de Compras do Governo Federal (</w:t>
      </w:r>
      <w:r>
        <w:fldChar w:fldCharType="begin"/>
      </w:r>
      <w:r>
        <w:instrText xml:space="preserve"> HYPERLINK "http://www.compras.gov.br" </w:instrText>
      </w:r>
      <w:r>
        <w:fldChar w:fldCharType="separate"/>
      </w:r>
      <w:r>
        <w:rPr>
          <w:rStyle w:val="8"/>
          <w:rFonts w:ascii="Arial" w:hAnsi="Arial" w:cs="Arial"/>
        </w:rPr>
        <w:t>www.compras.gov.br</w:t>
      </w:r>
      <w:r>
        <w:rPr>
          <w:rStyle w:val="8"/>
          <w:rFonts w:ascii="Arial" w:hAnsi="Arial" w:cs="Arial"/>
        </w:rPr>
        <w:fldChar w:fldCharType="end"/>
      </w:r>
      <w:r>
        <w:rPr>
          <w:rFonts w:ascii="Arial" w:hAnsi="Arial" w:cs="Arial"/>
        </w:rPr>
        <w:t>).</w:t>
      </w:r>
      <w:bookmarkEnd w:id="4"/>
      <w:r>
        <w:rPr>
          <w:rFonts w:ascii="Arial" w:hAnsi="Arial" w:cs="Arial"/>
        </w:rPr>
        <w:t xml:space="preserve"> </w:t>
      </w:r>
    </w:p>
    <w:p>
      <w:pPr>
        <w:pStyle w:val="25"/>
        <w:numPr>
          <w:ilvl w:val="2"/>
          <w:numId w:val="3"/>
        </w:numPr>
        <w:tabs>
          <w:tab w:val="left" w:pos="360"/>
        </w:tabs>
        <w:ind w:left="284" w:firstLine="0"/>
        <w:rPr>
          <w:rFonts w:ascii="Arial" w:hAnsi="Arial"/>
        </w:rPr>
      </w:pPr>
      <w:r>
        <w:rPr>
          <w:rFonts w:ascii="Arial" w:hAnsi="Arial"/>
        </w:rPr>
        <w:t>O</w:t>
      </w:r>
      <w:bookmarkStart w:id="5" w:name="_Hlk135304247"/>
      <w:r>
        <w:rPr>
          <w:rFonts w:ascii="Arial" w:hAnsi="Arial"/>
        </w:rPr>
        <w:t>s interessados deverão atender às condições exigidas no cadastramento no Sicaf até o terceiro dia útil anterior à data prevista para recebimento das propostas.</w:t>
      </w:r>
    </w:p>
    <w:bookmarkEnd w:id="5"/>
    <w:p>
      <w:pPr>
        <w:pStyle w:val="21"/>
        <w:numPr>
          <w:ilvl w:val="1"/>
          <w:numId w:val="3"/>
        </w:numPr>
        <w:ind w:left="0" w:firstLine="0"/>
        <w:rPr>
          <w:rFonts w:ascii="Arial" w:hAnsi="Arial" w:cs="Arial"/>
        </w:rPr>
      </w:pPr>
      <w:r>
        <w:rPr>
          <w:rFonts w:ascii="Arial" w:hAnsi="Arial" w:cs="Arial"/>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21"/>
        <w:numPr>
          <w:ilvl w:val="1"/>
          <w:numId w:val="3"/>
        </w:numPr>
        <w:ind w:left="0" w:firstLine="0"/>
        <w:rPr>
          <w:rFonts w:ascii="Arial" w:hAnsi="Arial" w:cs="Arial"/>
        </w:rPr>
      </w:pPr>
      <w:r>
        <w:rPr>
          <w:rFonts w:ascii="Arial" w:hAnsi="Arial" w:cs="Arial"/>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pPr>
        <w:pStyle w:val="21"/>
        <w:numPr>
          <w:ilvl w:val="1"/>
          <w:numId w:val="3"/>
        </w:numPr>
        <w:ind w:left="0" w:firstLine="0"/>
        <w:rPr>
          <w:rFonts w:ascii="Arial" w:hAnsi="Arial" w:cs="Arial"/>
        </w:rPr>
      </w:pPr>
      <w:r>
        <w:rPr>
          <w:rFonts w:ascii="Arial" w:hAnsi="Arial" w:cs="Arial"/>
        </w:rPr>
        <w:t>A não observância do disposto no item anterior poderá ensejar desclassificação no momento da habilitação.</w:t>
      </w:r>
    </w:p>
    <w:p>
      <w:pPr>
        <w:pStyle w:val="21"/>
        <w:numPr>
          <w:ilvl w:val="1"/>
          <w:numId w:val="3"/>
        </w:numPr>
        <w:ind w:left="0" w:firstLine="0"/>
        <w:rPr>
          <w:rFonts w:ascii="Arial" w:hAnsi="Arial" w:eastAsia="Times New Roman" w:cs="Arial"/>
        </w:rPr>
      </w:pPr>
      <w:r>
        <w:rPr>
          <w:rFonts w:ascii="Arial" w:hAnsi="Arial" w:cs="Arial"/>
        </w:rPr>
        <w:t xml:space="preserve">Será concedido tratamento favorecido para as microempresas e empresas de pequeno porte, para as sociedades cooperativas </w:t>
      </w:r>
      <w:r>
        <w:rPr>
          <w:rFonts w:ascii="Arial" w:hAnsi="Arial" w:eastAsia="Times New Roman" w:cs="Arial"/>
        </w:rPr>
        <w:t xml:space="preserve">mencionadas no </w:t>
      </w:r>
      <w:r>
        <w:fldChar w:fldCharType="begin"/>
      </w:r>
      <w:r>
        <w:instrText xml:space="preserve"> HYPERLINK "http://www.planalto.gov.br/ccivil_03/_ato2019-2022/2021/lei/L14133.htm" \l "art16" </w:instrText>
      </w:r>
      <w:r>
        <w:fldChar w:fldCharType="separate"/>
      </w:r>
      <w:r>
        <w:rPr>
          <w:rStyle w:val="8"/>
          <w:rFonts w:ascii="Arial" w:hAnsi="Arial" w:eastAsia="Times New Roman" w:cs="Arial"/>
          <w:color w:val="auto"/>
          <w:u w:val="none"/>
        </w:rPr>
        <w:t xml:space="preserve">artigo </w:t>
      </w:r>
      <w:r>
        <w:rPr>
          <w:rStyle w:val="8"/>
          <w:rFonts w:ascii="Arial" w:hAnsi="Arial" w:cs="Arial"/>
          <w:color w:val="auto"/>
          <w:u w:val="none"/>
        </w:rPr>
        <w:t>16 da Lei nº 14.133, de 2021</w:t>
      </w:r>
      <w:r>
        <w:rPr>
          <w:rStyle w:val="8"/>
          <w:rFonts w:ascii="Arial" w:hAnsi="Arial" w:cs="Arial"/>
          <w:color w:val="auto"/>
          <w:u w:val="none"/>
        </w:rPr>
        <w:fldChar w:fldCharType="end"/>
      </w:r>
      <w:r>
        <w:rPr>
          <w:rFonts w:ascii="Arial" w:hAnsi="Arial" w:cs="Arial"/>
        </w:rPr>
        <w:t xml:space="preserve">, para o agricultor familiar, o produtor rural pessoa física e para o microempreendedor individual - MEI, nos limites previstos da </w:t>
      </w:r>
      <w:r>
        <w:fldChar w:fldCharType="begin"/>
      </w:r>
      <w:r>
        <w:instrText xml:space="preserve"> HYPERLINK "https://www.planalto.gov.br/ccivil_03/leis/lcp/lcp123.htm" </w:instrText>
      </w:r>
      <w:r>
        <w:fldChar w:fldCharType="separate"/>
      </w:r>
      <w:r>
        <w:rPr>
          <w:rStyle w:val="8"/>
          <w:rFonts w:ascii="Arial" w:hAnsi="Arial" w:cs="Arial"/>
          <w:color w:val="auto"/>
          <w:u w:val="none"/>
        </w:rPr>
        <w:t>Lei Complementar nº 123, de 2006</w:t>
      </w:r>
      <w:r>
        <w:rPr>
          <w:rStyle w:val="8"/>
          <w:rFonts w:ascii="Arial" w:hAnsi="Arial" w:cs="Arial"/>
          <w:color w:val="auto"/>
          <w:u w:val="none"/>
        </w:rPr>
        <w:fldChar w:fldCharType="end"/>
      </w:r>
      <w:r>
        <w:rPr>
          <w:rFonts w:ascii="Arial" w:hAnsi="Arial" w:cs="Arial"/>
        </w:rPr>
        <w:t xml:space="preserve"> e do Decreto n.º 8.538, de 2015.</w:t>
      </w:r>
    </w:p>
    <w:p>
      <w:pPr>
        <w:pStyle w:val="21"/>
        <w:numPr>
          <w:ilvl w:val="1"/>
          <w:numId w:val="3"/>
        </w:numPr>
        <w:ind w:left="0" w:firstLine="0"/>
        <w:rPr>
          <w:rFonts w:ascii="Arial" w:hAnsi="Arial" w:cs="Arial" w:eastAsiaTheme="minorEastAsia"/>
          <w:color w:val="000000"/>
        </w:rPr>
      </w:pPr>
      <w:bookmarkStart w:id="6" w:name="_Ref117000692"/>
      <w:r>
        <w:rPr>
          <w:rFonts w:ascii="Arial" w:hAnsi="Arial" w:cs="Arial"/>
        </w:rPr>
        <w:t>Não poderão disputar esta licitação:</w:t>
      </w:r>
      <w:bookmarkEnd w:id="6"/>
    </w:p>
    <w:p>
      <w:pPr>
        <w:pStyle w:val="25"/>
        <w:numPr>
          <w:ilvl w:val="2"/>
          <w:numId w:val="3"/>
        </w:numPr>
        <w:tabs>
          <w:tab w:val="left" w:pos="360"/>
        </w:tabs>
        <w:ind w:left="284" w:firstLine="0"/>
        <w:rPr>
          <w:rFonts w:ascii="Arial" w:hAnsi="Arial"/>
        </w:rPr>
      </w:pPr>
      <w:bookmarkStart w:id="7" w:name="_Ref113883338"/>
      <w:r>
        <w:rPr>
          <w:rFonts w:ascii="Arial" w:hAnsi="Arial"/>
        </w:rPr>
        <w:t>aquele que não atenda às condições deste Edital e seu(s) anexo(s);</w:t>
      </w:r>
    </w:p>
    <w:p>
      <w:pPr>
        <w:pStyle w:val="25"/>
        <w:numPr>
          <w:ilvl w:val="2"/>
          <w:numId w:val="3"/>
        </w:numPr>
        <w:tabs>
          <w:tab w:val="left" w:pos="360"/>
        </w:tabs>
        <w:ind w:left="284" w:firstLine="0"/>
        <w:rPr>
          <w:rFonts w:ascii="Arial" w:hAnsi="Arial"/>
        </w:rPr>
      </w:pPr>
      <w:bookmarkStart w:id="8" w:name="_Ref114659912"/>
      <w:r>
        <w:rPr>
          <w:rFonts w:ascii="Arial" w:hAnsi="Arial"/>
        </w:rPr>
        <w:t>autor do anteprojeto, do projeto básico ou do projeto executivo, pessoa física ou jurídica, quando a licitação versar sobre serviços ou fornecimento de bens a ele relacionados;</w:t>
      </w:r>
      <w:bookmarkEnd w:id="7"/>
      <w:bookmarkEnd w:id="8"/>
    </w:p>
    <w:p>
      <w:pPr>
        <w:pStyle w:val="25"/>
        <w:numPr>
          <w:ilvl w:val="2"/>
          <w:numId w:val="3"/>
        </w:numPr>
        <w:tabs>
          <w:tab w:val="left" w:pos="360"/>
        </w:tabs>
        <w:ind w:left="284" w:firstLine="0"/>
        <w:rPr>
          <w:rFonts w:ascii="Arial" w:hAnsi="Arial"/>
        </w:rPr>
      </w:pPr>
      <w:bookmarkStart w:id="9" w:name="_Ref114659913"/>
      <w:bookmarkStart w:id="10" w:name="_Ref113883339"/>
      <w:r>
        <w:rPr>
          <w:rFonts w:ascii="Arial" w:hAnsi="Aria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Pr>
          <w:rFonts w:ascii="Arial" w:hAnsi="Arial"/>
        </w:rPr>
        <w:t xml:space="preserve"> </w:t>
      </w:r>
      <w:bookmarkEnd w:id="10"/>
    </w:p>
    <w:p>
      <w:pPr>
        <w:pStyle w:val="25"/>
        <w:numPr>
          <w:ilvl w:val="2"/>
          <w:numId w:val="3"/>
        </w:numPr>
        <w:tabs>
          <w:tab w:val="left" w:pos="360"/>
        </w:tabs>
        <w:ind w:left="284" w:firstLine="0"/>
        <w:rPr>
          <w:rFonts w:ascii="Arial" w:hAnsi="Arial"/>
        </w:rPr>
      </w:pPr>
      <w:bookmarkStart w:id="11" w:name="_Ref113883003"/>
      <w:r>
        <w:rPr>
          <w:rFonts w:ascii="Arial" w:hAnsi="Arial"/>
        </w:rPr>
        <w:t>pessoa física ou jurídica que se encontre, ao tempo da licitação, impossibilitada de participar da licitação em decorrência de sanção que lhe foi imposta;</w:t>
      </w:r>
      <w:bookmarkEnd w:id="11"/>
    </w:p>
    <w:p>
      <w:pPr>
        <w:pStyle w:val="25"/>
        <w:numPr>
          <w:ilvl w:val="2"/>
          <w:numId w:val="3"/>
        </w:numPr>
        <w:tabs>
          <w:tab w:val="left" w:pos="360"/>
        </w:tabs>
        <w:ind w:left="284" w:firstLine="0"/>
        <w:rPr>
          <w:rFonts w:ascii="Arial" w:hAnsi="Arial"/>
        </w:rPr>
      </w:pPr>
      <w:r>
        <w:rPr>
          <w:rFonts w:ascii="Arial" w:hAnsi="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25"/>
        <w:numPr>
          <w:ilvl w:val="2"/>
          <w:numId w:val="3"/>
        </w:numPr>
        <w:tabs>
          <w:tab w:val="left" w:pos="360"/>
        </w:tabs>
        <w:ind w:left="284" w:firstLine="0"/>
        <w:rPr>
          <w:rFonts w:ascii="Arial" w:hAnsi="Arial"/>
        </w:rPr>
      </w:pPr>
      <w:bookmarkStart w:id="12" w:name="_Ref113883579"/>
      <w:r>
        <w:rPr>
          <w:rFonts w:ascii="Arial" w:hAnsi="Arial"/>
        </w:rPr>
        <w:t>empresas controladoras, controladas ou coligadas, nos termos da Lei nº 6.404, de 15 de dezembro de 1976, concorrendo entre si;</w:t>
      </w:r>
      <w:bookmarkEnd w:id="12"/>
    </w:p>
    <w:p>
      <w:pPr>
        <w:pStyle w:val="25"/>
        <w:numPr>
          <w:ilvl w:val="2"/>
          <w:numId w:val="3"/>
        </w:numPr>
        <w:tabs>
          <w:tab w:val="left" w:pos="360"/>
        </w:tabs>
        <w:ind w:left="284" w:firstLine="0"/>
        <w:rPr>
          <w:rFonts w:ascii="Arial" w:hAnsi="Arial"/>
        </w:rPr>
      </w:pPr>
      <w:r>
        <w:rPr>
          <w:rFonts w:ascii="Arial" w:hAnsi="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25"/>
        <w:numPr>
          <w:ilvl w:val="2"/>
          <w:numId w:val="3"/>
        </w:numPr>
        <w:tabs>
          <w:tab w:val="left" w:pos="360"/>
        </w:tabs>
        <w:ind w:left="284" w:firstLine="0"/>
        <w:rPr>
          <w:rFonts w:ascii="Arial" w:hAnsi="Arial"/>
        </w:rPr>
      </w:pPr>
      <w:bookmarkStart w:id="13" w:name="_Ref113962336"/>
      <w:r>
        <w:rPr>
          <w:rFonts w:ascii="Arial" w:hAnsi="Arial"/>
        </w:rPr>
        <w:t>agente público do órgão ou entidade licitante;</w:t>
      </w:r>
      <w:bookmarkEnd w:id="13"/>
    </w:p>
    <w:p>
      <w:pPr>
        <w:pStyle w:val="26"/>
        <w:numPr>
          <w:ilvl w:val="2"/>
          <w:numId w:val="3"/>
        </w:numPr>
        <w:tabs>
          <w:tab w:val="left" w:pos="360"/>
        </w:tabs>
        <w:ind w:left="284" w:firstLine="0"/>
        <w:rPr>
          <w:rFonts w:ascii="Arial" w:hAnsi="Arial"/>
          <w:i w:val="0"/>
          <w:iCs w:val="0"/>
          <w:color w:val="auto"/>
        </w:rPr>
      </w:pPr>
      <w:r>
        <w:rPr>
          <w:rFonts w:ascii="Arial" w:hAnsi="Arial"/>
          <w:i w:val="0"/>
          <w:iCs w:val="0"/>
          <w:color w:val="auto"/>
        </w:rPr>
        <w:t>pessoas jurídicas reunidas em consórcio;</w:t>
      </w:r>
    </w:p>
    <w:p>
      <w:pPr>
        <w:pStyle w:val="25"/>
        <w:numPr>
          <w:ilvl w:val="2"/>
          <w:numId w:val="3"/>
        </w:numPr>
        <w:tabs>
          <w:tab w:val="left" w:pos="360"/>
        </w:tabs>
        <w:ind w:left="284" w:firstLine="0"/>
        <w:rPr>
          <w:rFonts w:ascii="Arial" w:hAnsi="Arial"/>
        </w:rPr>
      </w:pPr>
      <w:r>
        <w:rPr>
          <w:rFonts w:ascii="Arial" w:hAnsi="Arial"/>
        </w:rPr>
        <w:t>Organizações da Sociedade Civil de Interesse Público - OSCIP, atuando nessa condição;</w:t>
      </w:r>
    </w:p>
    <w:p>
      <w:pPr>
        <w:pStyle w:val="25"/>
        <w:numPr>
          <w:ilvl w:val="2"/>
          <w:numId w:val="3"/>
        </w:numPr>
        <w:tabs>
          <w:tab w:val="left" w:pos="360"/>
        </w:tabs>
        <w:ind w:left="284" w:firstLine="0"/>
        <w:rPr>
          <w:rFonts w:ascii="Arial" w:hAnsi="Arial"/>
        </w:rPr>
      </w:pPr>
      <w:r>
        <w:rPr>
          <w:rFonts w:ascii="Arial" w:hAnsi="Arial"/>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8"/>
          <w:rFonts w:ascii="Arial" w:hAnsi="Arial"/>
        </w:rPr>
        <w:t>§ 1º do art. 9º da Lei nº 14.133, de 2021</w:t>
      </w:r>
      <w:r>
        <w:rPr>
          <w:rStyle w:val="8"/>
          <w:rFonts w:ascii="Arial" w:hAnsi="Arial"/>
        </w:rPr>
        <w:fldChar w:fldCharType="end"/>
      </w:r>
      <w:r>
        <w:rPr>
          <w:rFonts w:ascii="Arial" w:hAnsi="Arial"/>
        </w:rPr>
        <w:t>.</w:t>
      </w:r>
    </w:p>
    <w:p>
      <w:pPr>
        <w:pStyle w:val="21"/>
        <w:numPr>
          <w:ilvl w:val="1"/>
          <w:numId w:val="3"/>
        </w:numPr>
        <w:ind w:left="0" w:firstLine="0"/>
        <w:rPr>
          <w:rFonts w:ascii="Arial" w:hAnsi="Arial" w:cs="Arial"/>
        </w:rPr>
      </w:pPr>
      <w:bookmarkStart w:id="14" w:name="_Hlk147396565"/>
      <w:r>
        <w:rPr>
          <w:rFonts w:ascii="Arial" w:hAnsi="Arial" w:cs="Arial"/>
        </w:rPr>
        <w:t xml:space="preserve">O impedimento de que trata o item </w:t>
      </w:r>
      <w:r>
        <w:fldChar w:fldCharType="begin"/>
      </w:r>
      <w:r>
        <w:instrText xml:space="preserve"> REF _Ref113883003 \r \h  \* MERGEFORMAT </w:instrText>
      </w:r>
      <w:r>
        <w:fldChar w:fldCharType="separate"/>
      </w:r>
      <w:r>
        <w:rPr>
          <w:rFonts w:ascii="Arial" w:hAnsi="Arial" w:cs="Arial"/>
        </w:rPr>
        <w:t>2.6.4</w:t>
      </w:r>
      <w:r>
        <w:rPr>
          <w:rFonts w:ascii="Arial" w:hAnsi="Arial" w:cs="Arial"/>
        </w:rPr>
        <w:fldChar w:fldCharType="end"/>
      </w:r>
      <w:r>
        <w:rPr>
          <w:rFonts w:ascii="Arial" w:hAnsi="Arial" w:cs="Arial"/>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bookmarkEnd w:id="14"/>
    <w:p>
      <w:pPr>
        <w:pStyle w:val="21"/>
        <w:numPr>
          <w:ilvl w:val="1"/>
          <w:numId w:val="3"/>
        </w:numPr>
        <w:ind w:left="0" w:firstLine="0"/>
        <w:rPr>
          <w:rFonts w:ascii="Arial" w:hAnsi="Arial" w:cs="Arial"/>
        </w:rPr>
      </w:pPr>
      <w:bookmarkStart w:id="15" w:name="art14§2"/>
      <w:bookmarkEnd w:id="15"/>
      <w:bookmarkStart w:id="16" w:name="_Hlk147397855"/>
      <w:r>
        <w:rPr>
          <w:rFonts w:ascii="Arial" w:hAnsi="Arial" w:cs="Arial"/>
        </w:rPr>
        <w:t xml:space="preserve">A critério da Administração e exclusivamente a seu serviço, o autor dos projetos e a empresa a que se referem os itens </w:t>
      </w:r>
      <w:r>
        <w:fldChar w:fldCharType="begin"/>
      </w:r>
      <w:r>
        <w:instrText xml:space="preserve"> REF _Ref114659912 \r \h  \* MERGEFORMAT </w:instrText>
      </w:r>
      <w:r>
        <w:fldChar w:fldCharType="separate"/>
      </w:r>
      <w:r>
        <w:rPr>
          <w:rFonts w:ascii="Arial" w:hAnsi="Arial" w:cs="Arial"/>
        </w:rPr>
        <w:t>2.6.2</w:t>
      </w:r>
      <w:r>
        <w:rPr>
          <w:rFonts w:ascii="Arial" w:hAnsi="Arial" w:cs="Arial"/>
        </w:rPr>
        <w:fldChar w:fldCharType="end"/>
      </w:r>
      <w:r>
        <w:rPr>
          <w:rFonts w:ascii="Arial" w:hAnsi="Arial" w:cs="Arial"/>
        </w:rPr>
        <w:t xml:space="preserve"> e </w:t>
      </w:r>
      <w:r>
        <w:fldChar w:fldCharType="begin"/>
      </w:r>
      <w:r>
        <w:instrText xml:space="preserve"> REF _Ref114659913 \r \h  \* MERGEFORMAT </w:instrText>
      </w:r>
      <w:r>
        <w:fldChar w:fldCharType="separate"/>
      </w:r>
      <w:r>
        <w:rPr>
          <w:rFonts w:ascii="Arial" w:hAnsi="Arial" w:cs="Arial"/>
        </w:rPr>
        <w:t>2.6.3</w:t>
      </w:r>
      <w:r>
        <w:rPr>
          <w:rFonts w:ascii="Arial" w:hAnsi="Arial" w:cs="Arial"/>
        </w:rPr>
        <w:fldChar w:fldCharType="end"/>
      </w:r>
      <w:r>
        <w:rPr>
          <w:rFonts w:ascii="Arial" w:hAnsi="Arial" w:cs="Arial"/>
        </w:rPr>
        <w:t xml:space="preserve"> poderão participar no apoio das atividades de planejamento da contratação, de execução da licitação ou de gestão do contrato, desde que sob supervisão exclusiva de agentes públicos do órgão ou entidade.</w:t>
      </w:r>
    </w:p>
    <w:bookmarkEnd w:id="16"/>
    <w:p>
      <w:pPr>
        <w:pStyle w:val="21"/>
        <w:numPr>
          <w:ilvl w:val="1"/>
          <w:numId w:val="3"/>
        </w:numPr>
        <w:ind w:left="0" w:firstLine="0"/>
        <w:rPr>
          <w:rFonts w:ascii="Arial" w:hAnsi="Arial" w:cs="Arial"/>
        </w:rPr>
      </w:pPr>
      <w:bookmarkStart w:id="17" w:name="art14§3"/>
      <w:bookmarkEnd w:id="17"/>
      <w:r>
        <w:rPr>
          <w:rFonts w:ascii="Arial" w:hAnsi="Arial" w:cs="Arial"/>
        </w:rPr>
        <w:t>Equiparam-se aos autores do projeto as empresas integrantes do mesmo grupo econômico.</w:t>
      </w:r>
    </w:p>
    <w:p>
      <w:pPr>
        <w:pStyle w:val="21"/>
        <w:numPr>
          <w:ilvl w:val="1"/>
          <w:numId w:val="3"/>
        </w:numPr>
        <w:ind w:left="0" w:firstLine="0"/>
        <w:rPr>
          <w:rFonts w:ascii="Arial" w:hAnsi="Arial" w:cs="Arial"/>
        </w:rPr>
      </w:pPr>
      <w:bookmarkStart w:id="18" w:name="art14§4"/>
      <w:bookmarkEnd w:id="18"/>
      <w:bookmarkStart w:id="19" w:name="_Hlk147398033"/>
      <w:r>
        <w:rPr>
          <w:rFonts w:ascii="Arial" w:hAnsi="Arial" w:cs="Arial"/>
        </w:rPr>
        <w:t xml:space="preserve">O disposto nos itens </w:t>
      </w:r>
      <w:r>
        <w:fldChar w:fldCharType="begin"/>
      </w:r>
      <w:r>
        <w:instrText xml:space="preserve"> REF _Ref114659912 \r \h  \* MERGEFORMAT </w:instrText>
      </w:r>
      <w:r>
        <w:fldChar w:fldCharType="separate"/>
      </w:r>
      <w:r>
        <w:rPr>
          <w:rFonts w:ascii="Arial" w:hAnsi="Arial" w:cs="Arial"/>
        </w:rPr>
        <w:t>2.6.2</w:t>
      </w:r>
      <w:r>
        <w:rPr>
          <w:rFonts w:ascii="Arial" w:hAnsi="Arial" w:cs="Arial"/>
        </w:rPr>
        <w:fldChar w:fldCharType="end"/>
      </w:r>
      <w:r>
        <w:rPr>
          <w:rFonts w:ascii="Arial" w:hAnsi="Arial" w:cs="Arial"/>
        </w:rPr>
        <w:t xml:space="preserve"> e </w:t>
      </w:r>
      <w:r>
        <w:fldChar w:fldCharType="begin"/>
      </w:r>
      <w:r>
        <w:instrText xml:space="preserve"> REF _Ref114659913 \r \h  \* MERGEFORMAT </w:instrText>
      </w:r>
      <w:r>
        <w:fldChar w:fldCharType="separate"/>
      </w:r>
      <w:r>
        <w:rPr>
          <w:rFonts w:ascii="Arial" w:hAnsi="Arial" w:cs="Arial"/>
        </w:rPr>
        <w:t>2.6.3</w:t>
      </w:r>
      <w:r>
        <w:rPr>
          <w:rFonts w:ascii="Arial" w:hAnsi="Arial" w:cs="Arial"/>
        </w:rPr>
        <w:fldChar w:fldCharType="end"/>
      </w:r>
      <w:r>
        <w:rPr>
          <w:rFonts w:ascii="Arial" w:hAnsi="Arial" w:cs="Arial"/>
        </w:rPr>
        <w:t xml:space="preserve"> não impede a licitação ou a contratação de serviço que inclua como encargo do contratado a elaboração do projeto básico e do projeto executivo, nas contratações integradas, e do projeto executivo, nos demais regimes de execução.</w:t>
      </w:r>
    </w:p>
    <w:bookmarkEnd w:id="19"/>
    <w:p>
      <w:pPr>
        <w:pStyle w:val="21"/>
        <w:numPr>
          <w:ilvl w:val="1"/>
          <w:numId w:val="3"/>
        </w:numPr>
        <w:ind w:left="0" w:firstLine="0"/>
        <w:rPr>
          <w:rFonts w:ascii="Arial" w:hAnsi="Arial" w:cs="Arial"/>
        </w:rPr>
      </w:pPr>
      <w:bookmarkStart w:id="20" w:name="art14§5"/>
      <w:bookmarkEnd w:id="20"/>
      <w:r>
        <w:rPr>
          <w:rFonts w:ascii="Arial" w:hAnsi="Arial" w:cs="Arial"/>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w:instrText>
      </w:r>
      <w:r>
        <w:fldChar w:fldCharType="separate"/>
      </w:r>
      <w:r>
        <w:rPr>
          <w:rStyle w:val="8"/>
          <w:rFonts w:ascii="Arial" w:hAnsi="Arial" w:cs="Arial"/>
        </w:rPr>
        <w:t>Lei nº 14.133/2021</w:t>
      </w:r>
      <w:r>
        <w:rPr>
          <w:rStyle w:val="8"/>
          <w:rFonts w:ascii="Arial" w:hAnsi="Arial" w:cs="Arial"/>
        </w:rPr>
        <w:fldChar w:fldCharType="end"/>
      </w:r>
      <w:r>
        <w:rPr>
          <w:rFonts w:ascii="Arial" w:hAnsi="Arial" w:cs="Arial"/>
        </w:rPr>
        <w:t>.</w:t>
      </w:r>
    </w:p>
    <w:p>
      <w:pPr>
        <w:pStyle w:val="21"/>
        <w:numPr>
          <w:ilvl w:val="1"/>
          <w:numId w:val="3"/>
        </w:numPr>
        <w:ind w:left="0" w:firstLine="0"/>
        <w:rPr>
          <w:rFonts w:ascii="Arial" w:hAnsi="Arial" w:cs="Arial"/>
        </w:rPr>
      </w:pPr>
      <w:bookmarkStart w:id="21" w:name="_Hlk147398164"/>
      <w:r>
        <w:rPr>
          <w:rFonts w:ascii="Arial" w:hAnsi="Arial" w:cs="Arial"/>
        </w:rPr>
        <w:t xml:space="preserve">A vedação de que trata o item </w:t>
      </w:r>
      <w:r>
        <w:fldChar w:fldCharType="begin"/>
      </w:r>
      <w:r>
        <w:instrText xml:space="preserve"> REF _Ref113962336 \r \h  \* MERGEFORMAT </w:instrText>
      </w:r>
      <w:r>
        <w:fldChar w:fldCharType="separate"/>
      </w:r>
      <w:r>
        <w:rPr>
          <w:rFonts w:ascii="Arial" w:hAnsi="Arial" w:cs="Arial"/>
        </w:rPr>
        <w:t>2.6.8</w:t>
      </w:r>
      <w:r>
        <w:rPr>
          <w:rFonts w:ascii="Arial" w:hAnsi="Arial" w:cs="Arial"/>
        </w:rPr>
        <w:fldChar w:fldCharType="end"/>
      </w:r>
      <w:r>
        <w:rPr>
          <w:rFonts w:ascii="Arial" w:hAnsi="Arial" w:cs="Arial"/>
        </w:rPr>
        <w:t xml:space="preserve"> estende-se a terceiro que auxilie a condução da contratação na qualidade de integrante de equipe de apoio, profissional especializado ou funcionário ou representante de empresa que preste assessoria técnica</w:t>
      </w:r>
    </w:p>
    <w:bookmarkEnd w:id="21"/>
    <w:p>
      <w:pPr>
        <w:pStyle w:val="18"/>
        <w:numPr>
          <w:ilvl w:val="0"/>
          <w:numId w:val="3"/>
        </w:numPr>
        <w:spacing w:before="288" w:after="288"/>
        <w:rPr>
          <w:rFonts w:ascii="Arial" w:hAnsi="Arial" w:cs="Arial"/>
        </w:rPr>
      </w:pPr>
      <w:bookmarkStart w:id="22" w:name="_Toc135469226"/>
      <w:r>
        <w:rPr>
          <w:rFonts w:ascii="Arial" w:hAnsi="Arial" w:cs="Arial"/>
        </w:rPr>
        <w:t>DA APRESENTAÇÃO DA PROPOSTA E DOS DOCUMENTOS DE HABILITAÇÃO</w:t>
      </w:r>
      <w:bookmarkEnd w:id="22"/>
    </w:p>
    <w:p>
      <w:pPr>
        <w:pStyle w:val="21"/>
        <w:numPr>
          <w:ilvl w:val="1"/>
          <w:numId w:val="3"/>
        </w:numPr>
        <w:ind w:left="0" w:firstLine="0"/>
        <w:rPr>
          <w:rFonts w:ascii="Arial" w:hAnsi="Arial" w:cs="Arial"/>
        </w:rPr>
      </w:pPr>
      <w:bookmarkStart w:id="23" w:name="_Ref113886867"/>
      <w:r>
        <w:rPr>
          <w:rFonts w:ascii="Arial" w:hAnsi="Arial" w:cs="Arial"/>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23"/>
    </w:p>
    <w:p>
      <w:pPr>
        <w:pStyle w:val="21"/>
        <w:numPr>
          <w:ilvl w:val="1"/>
          <w:numId w:val="3"/>
        </w:numPr>
        <w:ind w:left="0" w:firstLine="0"/>
        <w:rPr>
          <w:rFonts w:ascii="Arial" w:hAnsi="Arial" w:cs="Arial"/>
        </w:rPr>
      </w:pPr>
      <w:bookmarkStart w:id="24" w:name="_Ref113889589"/>
      <w:r>
        <w:rPr>
          <w:rFonts w:ascii="Arial" w:hAnsi="Arial" w:cs="Arial"/>
        </w:rPr>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neste Edital.</w:t>
      </w:r>
      <w:bookmarkEnd w:id="24"/>
    </w:p>
    <w:p>
      <w:pPr>
        <w:pStyle w:val="21"/>
        <w:numPr>
          <w:ilvl w:val="1"/>
          <w:numId w:val="3"/>
        </w:numPr>
        <w:ind w:left="0" w:firstLine="0"/>
        <w:rPr>
          <w:rFonts w:ascii="Arial" w:hAnsi="Arial" w:cs="Arial"/>
        </w:rPr>
      </w:pPr>
      <w:bookmarkStart w:id="25" w:name="_Ref113968921"/>
      <w:r>
        <w:rPr>
          <w:rFonts w:ascii="Arial" w:hAnsi="Arial" w:cs="Arial"/>
        </w:rPr>
        <w:t>No cadastramento da proposta inicial, o licitante declarará, em campo próprio do sistema, que:</w:t>
      </w:r>
      <w:bookmarkEnd w:id="25"/>
    </w:p>
    <w:p>
      <w:pPr>
        <w:pStyle w:val="25"/>
        <w:numPr>
          <w:ilvl w:val="2"/>
          <w:numId w:val="3"/>
        </w:numPr>
        <w:tabs>
          <w:tab w:val="left" w:pos="360"/>
        </w:tabs>
        <w:spacing w:beforeLines="120" w:afterLines="120" w:line="312" w:lineRule="auto"/>
        <w:ind w:left="284" w:firstLine="709"/>
        <w:rPr>
          <w:rFonts w:ascii="Arial" w:hAnsi="Arial"/>
          <w:color w:val="auto"/>
        </w:rPr>
      </w:pPr>
      <w:r>
        <w:rPr>
          <w:rFonts w:ascii="Arial" w:hAnsi="Arial"/>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25"/>
        <w:numPr>
          <w:ilvl w:val="2"/>
          <w:numId w:val="3"/>
        </w:numPr>
        <w:tabs>
          <w:tab w:val="left" w:pos="360"/>
        </w:tabs>
        <w:ind w:left="284" w:firstLine="0"/>
        <w:rPr>
          <w:rFonts w:ascii="Arial" w:hAnsi="Arial"/>
          <w:color w:val="auto"/>
        </w:rPr>
      </w:pPr>
      <w:r>
        <w:rPr>
          <w:rFonts w:ascii="Arial" w:hAnsi="Arial"/>
          <w:color w:val="auto"/>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8"/>
          <w:rFonts w:ascii="Arial" w:hAnsi="Arial"/>
          <w:color w:val="auto"/>
        </w:rPr>
        <w:t>artigo 7°, XXXIII, da Constituição</w:t>
      </w:r>
      <w:r>
        <w:rPr>
          <w:rStyle w:val="8"/>
          <w:rFonts w:ascii="Arial" w:hAnsi="Arial"/>
          <w:color w:val="auto"/>
        </w:rPr>
        <w:fldChar w:fldCharType="end"/>
      </w:r>
      <w:r>
        <w:rPr>
          <w:rFonts w:ascii="Arial" w:hAnsi="Arial"/>
          <w:color w:val="auto"/>
        </w:rPr>
        <w:t>;</w:t>
      </w:r>
    </w:p>
    <w:p>
      <w:pPr>
        <w:pStyle w:val="25"/>
        <w:numPr>
          <w:ilvl w:val="2"/>
          <w:numId w:val="3"/>
        </w:numPr>
        <w:tabs>
          <w:tab w:val="left" w:pos="360"/>
        </w:tabs>
        <w:ind w:left="284" w:firstLine="0"/>
        <w:rPr>
          <w:rFonts w:ascii="Arial" w:hAnsi="Arial"/>
          <w:color w:val="auto"/>
        </w:rPr>
      </w:pPr>
      <w:r>
        <w:rPr>
          <w:rFonts w:ascii="Arial" w:hAnsi="Arial"/>
          <w:color w:val="auto"/>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8"/>
          <w:rFonts w:ascii="Arial" w:hAnsi="Arial"/>
          <w:color w:val="auto"/>
        </w:rPr>
        <w:t>incisos III e IV do art. 1º e no inciso III do art. 5º da Constituição Federal</w:t>
      </w:r>
      <w:r>
        <w:rPr>
          <w:rStyle w:val="8"/>
          <w:rFonts w:ascii="Arial" w:hAnsi="Arial"/>
          <w:color w:val="auto"/>
        </w:rPr>
        <w:fldChar w:fldCharType="end"/>
      </w:r>
      <w:r>
        <w:rPr>
          <w:rFonts w:ascii="Arial" w:hAnsi="Arial"/>
          <w:color w:val="auto"/>
        </w:rPr>
        <w:t>;</w:t>
      </w:r>
    </w:p>
    <w:p>
      <w:pPr>
        <w:pStyle w:val="25"/>
        <w:numPr>
          <w:ilvl w:val="2"/>
          <w:numId w:val="3"/>
        </w:numPr>
        <w:tabs>
          <w:tab w:val="left" w:pos="360"/>
        </w:tabs>
        <w:ind w:left="284" w:firstLine="0"/>
        <w:rPr>
          <w:rFonts w:ascii="Arial" w:hAnsi="Arial"/>
          <w:color w:val="auto"/>
        </w:rPr>
      </w:pPr>
      <w:r>
        <w:rPr>
          <w:rFonts w:ascii="Arial" w:hAnsi="Arial"/>
          <w:color w:val="auto"/>
        </w:rPr>
        <w:t>cumpre as exigências de reserva de cargos para pessoa com deficiência e para reabilitado da Previdência Social, previstas em lei e em outras normas específicas.</w:t>
      </w:r>
    </w:p>
    <w:p>
      <w:pPr>
        <w:pStyle w:val="21"/>
        <w:numPr>
          <w:ilvl w:val="1"/>
          <w:numId w:val="3"/>
        </w:numPr>
        <w:ind w:left="0" w:firstLine="0"/>
        <w:rPr>
          <w:rFonts w:ascii="Arial" w:hAnsi="Arial" w:cs="Arial"/>
        </w:rPr>
      </w:pPr>
      <w:r>
        <w:rPr>
          <w:rFonts w:ascii="Arial" w:hAnsi="Arial" w:cs="Arial"/>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w:instrText>
      </w:r>
      <w:r>
        <w:fldChar w:fldCharType="separate"/>
      </w:r>
      <w:r>
        <w:rPr>
          <w:rStyle w:val="8"/>
          <w:rFonts w:ascii="Arial" w:hAnsi="Arial" w:cs="Arial"/>
          <w:color w:val="auto"/>
        </w:rPr>
        <w:t>artigo 16 da Lei nº 14.133, de 2021</w:t>
      </w:r>
      <w:r>
        <w:rPr>
          <w:rStyle w:val="8"/>
          <w:rFonts w:ascii="Arial" w:hAnsi="Arial" w:cs="Arial"/>
          <w:color w:val="auto"/>
        </w:rPr>
        <w:fldChar w:fldCharType="end"/>
      </w:r>
      <w:r>
        <w:rPr>
          <w:rFonts w:ascii="Arial" w:hAnsi="Arial" w:cs="Arial"/>
        </w:rPr>
        <w:t>.</w:t>
      </w:r>
    </w:p>
    <w:p>
      <w:pPr>
        <w:pStyle w:val="21"/>
        <w:numPr>
          <w:ilvl w:val="1"/>
          <w:numId w:val="3"/>
        </w:numPr>
        <w:ind w:left="0" w:firstLine="0"/>
        <w:rPr>
          <w:rFonts w:ascii="Arial" w:hAnsi="Arial" w:cs="Arial"/>
        </w:rPr>
      </w:pPr>
      <w:bookmarkStart w:id="26" w:name="_Ref117000019"/>
      <w:r>
        <w:rPr>
          <w:rFonts w:ascii="Arial" w:hAnsi="Arial" w:cs="Arial"/>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w:instrText>
      </w:r>
      <w:r>
        <w:fldChar w:fldCharType="separate"/>
      </w:r>
      <w:r>
        <w:rPr>
          <w:rStyle w:val="8"/>
          <w:rFonts w:ascii="Arial" w:hAnsi="Arial" w:cs="Arial"/>
          <w:color w:val="auto"/>
        </w:rPr>
        <w:t>artigo 3° da Lei Complementar nº 123, de 2006</w:t>
      </w:r>
      <w:r>
        <w:rPr>
          <w:rStyle w:val="8"/>
          <w:rFonts w:ascii="Arial" w:hAnsi="Arial" w:cs="Arial"/>
          <w:color w:val="auto"/>
        </w:rPr>
        <w:fldChar w:fldCharType="end"/>
      </w:r>
      <w:r>
        <w:rPr>
          <w:rFonts w:ascii="Arial" w:hAnsi="Arial" w:cs="Arial"/>
        </w:rPr>
        <w:t xml:space="preserve">, estando apto a usufruir do tratamento favorecido estabelecido em seus </w:t>
      </w:r>
      <w:bookmarkEnd w:id="26"/>
      <w:r>
        <w:rPr>
          <w:rFonts w:ascii="Arial" w:hAnsi="Arial" w:cs="Arial"/>
        </w:rPr>
        <w:fldChar w:fldCharType="begin"/>
      </w:r>
      <w:r>
        <w:rPr>
          <w:rFonts w:ascii="Arial" w:hAnsi="Arial" w:cs="Arial"/>
        </w:rPr>
        <w:instrText xml:space="preserve">HYPERLINK "https://www.planalto.gov.br/ccivil_03/leis/lcp/lcp123.htm" \l "art42"</w:instrText>
      </w:r>
      <w:r>
        <w:rPr>
          <w:rFonts w:ascii="Arial" w:hAnsi="Arial" w:cs="Arial"/>
        </w:rPr>
        <w:fldChar w:fldCharType="separate"/>
      </w:r>
      <w:r>
        <w:rPr>
          <w:rStyle w:val="8"/>
          <w:rFonts w:ascii="Arial" w:hAnsi="Arial" w:cs="Arial"/>
          <w:color w:val="auto"/>
        </w:rPr>
        <w:t>arts. 42 a 49</w:t>
      </w:r>
      <w:r>
        <w:rPr>
          <w:rFonts w:ascii="Arial" w:hAnsi="Arial" w:cs="Arial"/>
        </w:rPr>
        <w:fldChar w:fldCharType="end"/>
      </w:r>
      <w:r>
        <w:rPr>
          <w:rFonts w:ascii="Arial" w:hAnsi="Arial" w:cs="Arial"/>
        </w:rPr>
        <w:t xml:space="preserve">, observado o disposto nos </w:t>
      </w:r>
      <w:r>
        <w:fldChar w:fldCharType="begin"/>
      </w:r>
      <w:r>
        <w:instrText xml:space="preserve"> HYPERLINK "http://www.planalto.gov.br/ccivil_03/_ato2019-2022/2021/lei/L14133.htm" \l "art4§1" </w:instrText>
      </w:r>
      <w:r>
        <w:fldChar w:fldCharType="separate"/>
      </w:r>
      <w:r>
        <w:rPr>
          <w:rStyle w:val="8"/>
          <w:rFonts w:ascii="Arial" w:hAnsi="Arial" w:cs="Arial"/>
          <w:color w:val="auto"/>
        </w:rPr>
        <w:t>§§ 1º ao 3º do art. 4º, da Lei n.º 14.133, de 2021.</w:t>
      </w:r>
      <w:r>
        <w:rPr>
          <w:rStyle w:val="8"/>
          <w:rFonts w:ascii="Arial" w:hAnsi="Arial" w:cs="Arial"/>
          <w:color w:val="auto"/>
        </w:rPr>
        <w:fldChar w:fldCharType="end"/>
      </w:r>
    </w:p>
    <w:p>
      <w:pPr>
        <w:pStyle w:val="25"/>
        <w:numPr>
          <w:ilvl w:val="2"/>
          <w:numId w:val="3"/>
        </w:numPr>
        <w:tabs>
          <w:tab w:val="left" w:pos="360"/>
        </w:tabs>
        <w:ind w:left="284" w:firstLine="0"/>
        <w:rPr>
          <w:rFonts w:ascii="Arial" w:hAnsi="Arial"/>
          <w:color w:val="auto"/>
        </w:rPr>
      </w:pPr>
      <w:r>
        <w:rPr>
          <w:rFonts w:ascii="Arial" w:hAnsi="Arial"/>
          <w:color w:val="auto"/>
        </w:rPr>
        <w:t>no item exclusivo para participação de microempresas e empresas de pequeno porte, a assinalação do campo “não” impedirá o prosseguimento no certame, para aquele item;</w:t>
      </w:r>
    </w:p>
    <w:p>
      <w:pPr>
        <w:pStyle w:val="25"/>
        <w:numPr>
          <w:ilvl w:val="2"/>
          <w:numId w:val="3"/>
        </w:numPr>
        <w:tabs>
          <w:tab w:val="left" w:pos="360"/>
        </w:tabs>
        <w:ind w:left="284" w:firstLine="0"/>
        <w:rPr>
          <w:rFonts w:ascii="Arial" w:hAnsi="Arial"/>
          <w:color w:val="auto"/>
        </w:rPr>
      </w:pPr>
      <w:r>
        <w:rPr>
          <w:rFonts w:ascii="Arial" w:hAnsi="Arial"/>
          <w:color w:val="auto"/>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8"/>
          <w:rFonts w:ascii="Arial" w:hAnsi="Arial"/>
          <w:color w:val="auto"/>
        </w:rPr>
        <w:t>Lei Complementar nº 123, de 2006</w:t>
      </w:r>
      <w:r>
        <w:rPr>
          <w:rStyle w:val="8"/>
          <w:rFonts w:ascii="Arial" w:hAnsi="Arial"/>
          <w:color w:val="auto"/>
        </w:rPr>
        <w:fldChar w:fldCharType="end"/>
      </w:r>
      <w:r>
        <w:rPr>
          <w:rFonts w:ascii="Arial" w:hAnsi="Arial"/>
          <w:color w:val="auto"/>
        </w:rPr>
        <w:t>, mesmo que microempresa, empresa de pequeno porte ou sociedade cooperativa.</w:t>
      </w:r>
    </w:p>
    <w:p>
      <w:pPr>
        <w:pStyle w:val="21"/>
        <w:numPr>
          <w:ilvl w:val="1"/>
          <w:numId w:val="3"/>
        </w:numPr>
        <w:ind w:left="0" w:firstLine="0"/>
        <w:rPr>
          <w:rFonts w:ascii="Arial" w:hAnsi="Arial" w:cs="Arial"/>
        </w:rPr>
      </w:pPr>
      <w:r>
        <w:rPr>
          <w:rFonts w:ascii="Arial" w:hAnsi="Arial" w:cs="Arial"/>
        </w:rPr>
        <w:t xml:space="preserve">A falsidade da declaração de que trata os itens </w:t>
      </w:r>
      <w:r>
        <w:rPr>
          <w:rFonts w:ascii="Arial" w:hAnsi="Arial" w:cs="Arial"/>
        </w:rPr>
        <w:fldChar w:fldCharType="begin"/>
      </w:r>
      <w:r>
        <w:rPr>
          <w:rFonts w:ascii="Arial" w:hAnsi="Arial" w:cs="Arial"/>
        </w:rPr>
        <w:instrText xml:space="preserve"> REF _Ref113968921 \r \h  \* MERGEFORMAT </w:instrText>
      </w:r>
      <w:r>
        <w:rPr>
          <w:rFonts w:ascii="Arial" w:hAnsi="Arial" w:cs="Arial"/>
        </w:rPr>
        <w:fldChar w:fldCharType="separate"/>
      </w:r>
      <w:r>
        <w:rPr>
          <w:rFonts w:ascii="Arial" w:hAnsi="Arial" w:cs="Arial"/>
        </w:rPr>
        <w:t>3.4</w:t>
      </w:r>
      <w:r>
        <w:rPr>
          <w:rFonts w:ascii="Arial" w:hAnsi="Arial" w:cs="Arial"/>
        </w:rPr>
        <w:fldChar w:fldCharType="end"/>
      </w:r>
      <w:r>
        <w:rPr>
          <w:rFonts w:ascii="Arial" w:hAnsi="Arial" w:cs="Arial"/>
        </w:rPr>
        <w:t xml:space="preserve"> ou 3.5 sujeitará o licitante às sanções previstas na </w:t>
      </w:r>
      <w:r>
        <w:fldChar w:fldCharType="begin"/>
      </w:r>
      <w:r>
        <w:instrText xml:space="preserve"> HYPERLINK "http://www.planalto.gov.br/ccivil_03/_ato2019-2022/2021/lei/L14133.htm" </w:instrText>
      </w:r>
      <w:r>
        <w:fldChar w:fldCharType="separate"/>
      </w:r>
      <w:r>
        <w:rPr>
          <w:rStyle w:val="8"/>
          <w:rFonts w:ascii="Arial" w:hAnsi="Arial" w:cs="Arial"/>
          <w:color w:val="auto"/>
        </w:rPr>
        <w:t>Lei nº 14.133, de 2021</w:t>
      </w:r>
      <w:r>
        <w:rPr>
          <w:rStyle w:val="8"/>
          <w:rFonts w:ascii="Arial" w:hAnsi="Arial" w:cs="Arial"/>
          <w:color w:val="auto"/>
        </w:rPr>
        <w:fldChar w:fldCharType="end"/>
      </w:r>
      <w:r>
        <w:rPr>
          <w:rFonts w:ascii="Arial" w:hAnsi="Arial" w:cs="Arial"/>
        </w:rPr>
        <w:t>, e neste Edital.</w:t>
      </w:r>
    </w:p>
    <w:p>
      <w:pPr>
        <w:pStyle w:val="21"/>
        <w:numPr>
          <w:ilvl w:val="1"/>
          <w:numId w:val="3"/>
        </w:numPr>
        <w:ind w:left="0" w:firstLine="0"/>
        <w:rPr>
          <w:rFonts w:ascii="Arial" w:hAnsi="Arial" w:cs="Arial"/>
        </w:rPr>
      </w:pPr>
      <w:r>
        <w:rPr>
          <w:rFonts w:ascii="Arial" w:hAnsi="Arial" w:cs="Arial"/>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pPr>
        <w:pStyle w:val="21"/>
        <w:numPr>
          <w:ilvl w:val="1"/>
          <w:numId w:val="3"/>
        </w:numPr>
        <w:ind w:left="0" w:firstLine="0"/>
        <w:rPr>
          <w:rFonts w:ascii="Arial" w:hAnsi="Arial" w:cs="Arial"/>
        </w:rPr>
      </w:pPr>
      <w:r>
        <w:rPr>
          <w:rFonts w:ascii="Arial" w:hAnsi="Arial" w:cs="Arial"/>
        </w:rPr>
        <w:t>Não haverá ordem de classificação na etapa de apresentação da proposta e dos documentos de habilitação pelo licitante, o que ocorrerá somente após os procedimentos de abertura da sessão pública e da fase de envio de lances.</w:t>
      </w:r>
    </w:p>
    <w:p>
      <w:pPr>
        <w:pStyle w:val="21"/>
        <w:numPr>
          <w:ilvl w:val="1"/>
          <w:numId w:val="3"/>
        </w:numPr>
        <w:ind w:left="0" w:firstLine="0"/>
        <w:rPr>
          <w:rFonts w:ascii="Arial" w:hAnsi="Arial" w:cs="Arial"/>
        </w:rPr>
      </w:pPr>
      <w:r>
        <w:rPr>
          <w:rFonts w:ascii="Arial" w:hAnsi="Arial" w:cs="Arial"/>
        </w:rPr>
        <w:t>Serão disponibilizados para acesso público os documentos que compõem a proposta dos licitantes convocados para apresentação de propostas, após a fase de envio de lances.</w:t>
      </w:r>
    </w:p>
    <w:p>
      <w:pPr>
        <w:pStyle w:val="21"/>
        <w:numPr>
          <w:ilvl w:val="1"/>
          <w:numId w:val="3"/>
        </w:numPr>
        <w:ind w:left="0" w:firstLine="0"/>
        <w:rPr>
          <w:rFonts w:ascii="Arial" w:hAnsi="Arial" w:cs="Arial"/>
        </w:rPr>
      </w:pPr>
      <w:bookmarkStart w:id="27" w:name="_Ref116992247"/>
      <w:r>
        <w:rPr>
          <w:rFonts w:ascii="Arial" w:hAnsi="Arial" w:cs="Arial"/>
        </w:rPr>
        <w:t>Desde que disponibilizada a funcionalidade no sistema, o licitante poderá parametrizar o seu valor final mínimo ou o seu percentual de desconto máximo quando do cadastramento da proposta e obedecerá às seguintes regras:</w:t>
      </w:r>
      <w:bookmarkEnd w:id="27"/>
    </w:p>
    <w:p>
      <w:pPr>
        <w:pStyle w:val="25"/>
        <w:numPr>
          <w:ilvl w:val="2"/>
          <w:numId w:val="3"/>
        </w:numPr>
        <w:tabs>
          <w:tab w:val="left" w:pos="360"/>
        </w:tabs>
        <w:ind w:left="284" w:firstLine="0"/>
        <w:rPr>
          <w:rFonts w:ascii="Arial" w:hAnsi="Arial"/>
          <w:color w:val="auto"/>
        </w:rPr>
      </w:pPr>
      <w:r>
        <w:rPr>
          <w:rFonts w:ascii="Arial" w:hAnsi="Arial"/>
          <w:color w:val="auto"/>
        </w:rPr>
        <w:t>a aplicação do intervalo mínimo de diferença de valores ou de percentuais entre os lances, que incidirá tanto em relação aos lances intermediários quanto em relação ao lance que cobrir a melhor oferta; e</w:t>
      </w:r>
    </w:p>
    <w:p>
      <w:pPr>
        <w:pStyle w:val="25"/>
        <w:numPr>
          <w:ilvl w:val="2"/>
          <w:numId w:val="3"/>
        </w:numPr>
        <w:tabs>
          <w:tab w:val="left" w:pos="360"/>
        </w:tabs>
        <w:ind w:left="284" w:firstLine="0"/>
        <w:rPr>
          <w:rFonts w:ascii="Arial" w:hAnsi="Arial"/>
          <w:color w:val="auto"/>
        </w:rPr>
      </w:pPr>
      <w:r>
        <w:rPr>
          <w:rFonts w:ascii="Arial" w:hAnsi="Arial"/>
          <w:color w:val="auto"/>
        </w:rPr>
        <w:t>os lances serão de envio automático pelo sistema, respeitado o valor final mínimo, caso estabelecido, e o intervalo de que trata o subitem acima.</w:t>
      </w:r>
    </w:p>
    <w:p>
      <w:pPr>
        <w:pStyle w:val="21"/>
        <w:numPr>
          <w:ilvl w:val="1"/>
          <w:numId w:val="3"/>
        </w:numPr>
        <w:ind w:left="0" w:firstLine="0"/>
        <w:rPr>
          <w:rFonts w:ascii="Arial" w:hAnsi="Arial" w:cs="Arial"/>
        </w:rPr>
      </w:pPr>
      <w:r>
        <w:rPr>
          <w:rFonts w:ascii="Arial" w:hAnsi="Arial" w:cs="Arial"/>
        </w:rPr>
        <w:t>O valor final mínimo ou o percentual de desconto final máximo parametrizado no sistema poderá ser alterado pelo fornecedor durante a fase de disputa, sendo vedado:</w:t>
      </w:r>
    </w:p>
    <w:p>
      <w:pPr>
        <w:pStyle w:val="25"/>
        <w:numPr>
          <w:ilvl w:val="2"/>
          <w:numId w:val="3"/>
        </w:numPr>
        <w:tabs>
          <w:tab w:val="left" w:pos="360"/>
        </w:tabs>
        <w:ind w:left="284" w:firstLine="0"/>
        <w:rPr>
          <w:rFonts w:ascii="Arial" w:hAnsi="Arial"/>
          <w:color w:val="auto"/>
        </w:rPr>
      </w:pPr>
      <w:r>
        <w:rPr>
          <w:rFonts w:ascii="Arial" w:hAnsi="Arial"/>
          <w:color w:val="auto"/>
        </w:rPr>
        <w:t>valor superior a lance já registrado pelo fornecedor no sistema, quando adotado o critério de julgamento por menor preço; e</w:t>
      </w:r>
    </w:p>
    <w:p>
      <w:pPr>
        <w:pStyle w:val="25"/>
        <w:numPr>
          <w:ilvl w:val="2"/>
          <w:numId w:val="3"/>
        </w:numPr>
        <w:tabs>
          <w:tab w:val="left" w:pos="360"/>
        </w:tabs>
        <w:ind w:left="284" w:firstLine="0"/>
        <w:rPr>
          <w:rFonts w:ascii="Arial" w:hAnsi="Arial"/>
          <w:color w:val="auto"/>
        </w:rPr>
      </w:pPr>
      <w:r>
        <w:rPr>
          <w:rFonts w:ascii="Arial" w:hAnsi="Arial"/>
          <w:color w:val="auto"/>
        </w:rPr>
        <w:t xml:space="preserve"> percentual de desconto inferior a lance já registrado pelo fornecedor no sistema, quando adotado o critério de julgamento por maior desconto.</w:t>
      </w:r>
    </w:p>
    <w:p>
      <w:pPr>
        <w:pStyle w:val="21"/>
        <w:numPr>
          <w:ilvl w:val="1"/>
          <w:numId w:val="3"/>
        </w:numPr>
        <w:ind w:left="0" w:firstLine="0"/>
        <w:rPr>
          <w:rFonts w:ascii="Arial" w:hAnsi="Arial" w:cs="Arial"/>
        </w:rPr>
      </w:pPr>
      <w:bookmarkStart w:id="28" w:name="_Hlk147398435"/>
      <w:r>
        <w:rPr>
          <w:rFonts w:ascii="Arial" w:hAnsi="Arial" w:cs="Arial"/>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bookmarkEnd w:id="28"/>
    <w:p>
      <w:pPr>
        <w:pStyle w:val="21"/>
        <w:numPr>
          <w:ilvl w:val="1"/>
          <w:numId w:val="3"/>
        </w:numPr>
        <w:ind w:left="0" w:firstLine="0"/>
        <w:rPr>
          <w:rFonts w:ascii="Arial" w:hAnsi="Arial" w:eastAsia="Times New Roman" w:cs="Arial"/>
        </w:rPr>
      </w:pPr>
      <w:r>
        <w:rPr>
          <w:rFonts w:ascii="Arial" w:hAnsi="Arial" w:eastAsia="Times New Roman" w:cs="Arial"/>
        </w:rPr>
        <w:t xml:space="preserve">Caberá ao licitante interessado em participar da licitação </w:t>
      </w:r>
      <w:r>
        <w:rPr>
          <w:rFonts w:ascii="Arial" w:hAnsi="Arial" w:cs="Arial"/>
        </w:rPr>
        <w:t>acompanhar as operações no sistema eletrônico durante o processo licitatório e se responsabilizar pelo ônus decorrente da perda de negócios diante da inobservância de mensagens emitidas pela Administração ou de sua desconexão.</w:t>
      </w:r>
    </w:p>
    <w:p>
      <w:pPr>
        <w:pStyle w:val="21"/>
        <w:numPr>
          <w:ilvl w:val="1"/>
          <w:numId w:val="3"/>
        </w:numPr>
        <w:ind w:left="0" w:firstLine="0"/>
        <w:rPr>
          <w:rFonts w:ascii="Arial" w:hAnsi="Arial" w:cs="Arial" w:eastAsiaTheme="minorEastAsia"/>
        </w:rPr>
      </w:pPr>
      <w:r>
        <w:rPr>
          <w:rFonts w:ascii="Arial" w:hAnsi="Arial" w:eastAsia="Times New Roman" w:cs="Arial"/>
        </w:rPr>
        <w:t xml:space="preserve">O licitante deverá </w:t>
      </w:r>
      <w:r>
        <w:rPr>
          <w:rFonts w:ascii="Arial" w:hAnsi="Arial" w:cs="Arial"/>
        </w:rPr>
        <w:t>comunicar imediatamente ao provedor do sistema qualquer acontecimento que possa comprometer o sigilo ou a segurança, para imediato bloqueio de acesso.</w:t>
      </w:r>
    </w:p>
    <w:p>
      <w:pPr>
        <w:pStyle w:val="21"/>
        <w:numPr>
          <w:ilvl w:val="1"/>
          <w:numId w:val="0"/>
        </w:numPr>
        <w:ind w:left="-420" w:leftChars="0" w:right="0" w:rightChars="0"/>
        <w:rPr>
          <w:rFonts w:ascii="Arial" w:hAnsi="Arial" w:cs="Arial" w:eastAsiaTheme="minorEastAsia"/>
        </w:rPr>
      </w:pPr>
    </w:p>
    <w:p>
      <w:pPr>
        <w:pStyle w:val="21"/>
        <w:numPr>
          <w:ilvl w:val="1"/>
          <w:numId w:val="0"/>
        </w:numPr>
        <w:ind w:left="-420" w:leftChars="0" w:right="0" w:rightChars="0"/>
        <w:rPr>
          <w:rFonts w:ascii="Arial" w:hAnsi="Arial" w:cs="Arial" w:eastAsiaTheme="minorEastAsia"/>
        </w:rPr>
      </w:pPr>
    </w:p>
    <w:p>
      <w:pPr>
        <w:pStyle w:val="21"/>
        <w:numPr>
          <w:ilvl w:val="1"/>
          <w:numId w:val="0"/>
        </w:numPr>
        <w:ind w:left="-420" w:leftChars="0" w:right="0" w:rightChars="0"/>
        <w:rPr>
          <w:rFonts w:ascii="Arial" w:hAnsi="Arial" w:cs="Arial" w:eastAsiaTheme="minorEastAsia"/>
        </w:rPr>
      </w:pPr>
    </w:p>
    <w:p>
      <w:pPr>
        <w:pStyle w:val="18"/>
        <w:numPr>
          <w:ilvl w:val="0"/>
          <w:numId w:val="3"/>
        </w:numPr>
        <w:spacing w:before="288" w:after="288"/>
        <w:rPr>
          <w:rFonts w:ascii="Arial" w:hAnsi="Arial" w:cs="Arial"/>
        </w:rPr>
      </w:pPr>
      <w:bookmarkStart w:id="29" w:name="_Toc135469227"/>
      <w:r>
        <w:rPr>
          <w:rFonts w:ascii="Arial" w:hAnsi="Arial" w:cs="Arial"/>
        </w:rPr>
        <w:t>DO PREENCHIMENTO DA PROPOSTA</w:t>
      </w:r>
      <w:bookmarkEnd w:id="29"/>
    </w:p>
    <w:p>
      <w:pPr>
        <w:pStyle w:val="21"/>
        <w:numPr>
          <w:ilvl w:val="1"/>
          <w:numId w:val="3"/>
        </w:numPr>
        <w:ind w:left="0" w:firstLine="0"/>
        <w:rPr>
          <w:rFonts w:ascii="Arial" w:hAnsi="Arial" w:eastAsia="Times New Roman" w:cs="Arial"/>
        </w:rPr>
      </w:pPr>
      <w:r>
        <w:rPr>
          <w:rFonts w:ascii="Arial" w:hAnsi="Arial" w:cs="Arial"/>
        </w:rPr>
        <w:t>O licitante deverá enviar sua proposta mediante o preenchimento, no sistema eletrônico, quando for o caso, dos seguintes campos:</w:t>
      </w:r>
    </w:p>
    <w:p>
      <w:pPr>
        <w:pStyle w:val="26"/>
        <w:numPr>
          <w:ilvl w:val="2"/>
          <w:numId w:val="3"/>
        </w:numPr>
        <w:tabs>
          <w:tab w:val="left" w:pos="360"/>
        </w:tabs>
        <w:spacing w:before="0" w:after="0" w:line="240" w:lineRule="auto"/>
        <w:ind w:left="284" w:firstLine="0"/>
        <w:rPr>
          <w:rFonts w:ascii="Arial" w:hAnsi="Arial" w:eastAsiaTheme="minorEastAsia"/>
          <w:i w:val="0"/>
          <w:iCs w:val="0"/>
          <w:color w:val="auto"/>
        </w:rPr>
      </w:pPr>
      <w:r>
        <w:rPr>
          <w:rFonts w:ascii="Arial" w:hAnsi="Arial"/>
          <w:i w:val="0"/>
          <w:iCs w:val="0"/>
          <w:color w:val="auto"/>
        </w:rPr>
        <w:t>valor unitário e total dos itens;</w:t>
      </w:r>
    </w:p>
    <w:p>
      <w:pPr>
        <w:pStyle w:val="25"/>
        <w:numPr>
          <w:ilvl w:val="2"/>
          <w:numId w:val="3"/>
        </w:numPr>
        <w:tabs>
          <w:tab w:val="left" w:pos="360"/>
        </w:tabs>
        <w:spacing w:before="0" w:after="0" w:line="240" w:lineRule="auto"/>
        <w:ind w:left="284" w:firstLine="0"/>
        <w:rPr>
          <w:rFonts w:ascii="Arial" w:hAnsi="Arial"/>
          <w:color w:val="auto"/>
        </w:rPr>
      </w:pPr>
      <w:r>
        <w:rPr>
          <w:rFonts w:ascii="Arial" w:hAnsi="Arial"/>
          <w:color w:val="auto"/>
        </w:rPr>
        <w:t>Marca;</w:t>
      </w:r>
    </w:p>
    <w:p>
      <w:pPr>
        <w:pStyle w:val="26"/>
        <w:numPr>
          <w:ilvl w:val="2"/>
          <w:numId w:val="3"/>
        </w:numPr>
        <w:tabs>
          <w:tab w:val="left" w:pos="360"/>
        </w:tabs>
        <w:spacing w:before="0" w:after="0" w:line="240" w:lineRule="auto"/>
        <w:ind w:left="284" w:firstLine="0"/>
        <w:rPr>
          <w:rFonts w:ascii="Arial" w:hAnsi="Arial"/>
          <w:i w:val="0"/>
          <w:iCs w:val="0"/>
          <w:color w:val="auto"/>
        </w:rPr>
      </w:pPr>
      <w:r>
        <w:rPr>
          <w:rFonts w:ascii="Arial" w:hAnsi="Arial"/>
          <w:i w:val="0"/>
          <w:iCs w:val="0"/>
          <w:color w:val="auto"/>
        </w:rPr>
        <w:t xml:space="preserve">Fabricante; </w:t>
      </w:r>
    </w:p>
    <w:p>
      <w:pPr>
        <w:pStyle w:val="26"/>
        <w:numPr>
          <w:ilvl w:val="2"/>
          <w:numId w:val="3"/>
        </w:numPr>
        <w:tabs>
          <w:tab w:val="left" w:pos="360"/>
        </w:tabs>
        <w:spacing w:before="0" w:after="0" w:line="240" w:lineRule="auto"/>
        <w:ind w:left="284" w:firstLine="0"/>
        <w:rPr>
          <w:rFonts w:ascii="Arial" w:hAnsi="Arial"/>
          <w:i w:val="0"/>
          <w:iCs w:val="0"/>
          <w:color w:val="auto"/>
        </w:rPr>
      </w:pPr>
      <w:r>
        <w:rPr>
          <w:rFonts w:ascii="Arial" w:hAnsi="Arial"/>
          <w:i w:val="0"/>
          <w:iCs w:val="0"/>
          <w:color w:val="auto"/>
        </w:rPr>
        <w:t>Data de fabricação;</w:t>
      </w:r>
    </w:p>
    <w:p>
      <w:pPr>
        <w:pStyle w:val="26"/>
        <w:numPr>
          <w:ilvl w:val="0"/>
          <w:numId w:val="0"/>
        </w:numPr>
        <w:tabs>
          <w:tab w:val="left" w:pos="360"/>
        </w:tabs>
        <w:spacing w:before="0" w:after="0" w:line="240" w:lineRule="auto"/>
        <w:ind w:left="284"/>
        <w:rPr>
          <w:rFonts w:ascii="Arial" w:hAnsi="Arial"/>
          <w:color w:val="auto"/>
        </w:rPr>
      </w:pPr>
    </w:p>
    <w:p>
      <w:pPr>
        <w:pStyle w:val="21"/>
        <w:numPr>
          <w:ilvl w:val="1"/>
          <w:numId w:val="3"/>
        </w:numPr>
        <w:ind w:left="0" w:firstLine="0"/>
        <w:rPr>
          <w:rFonts w:ascii="Arial" w:hAnsi="Arial" w:cs="Arial"/>
          <w:color w:val="000000"/>
        </w:rPr>
      </w:pPr>
      <w:r>
        <w:rPr>
          <w:rFonts w:ascii="Arial" w:hAnsi="Arial" w:cs="Arial"/>
        </w:rPr>
        <w:t>Todas as especificações do objeto contidas na proposta vinculam o licitante.</w:t>
      </w:r>
    </w:p>
    <w:p>
      <w:pPr>
        <w:pStyle w:val="25"/>
        <w:numPr>
          <w:ilvl w:val="2"/>
          <w:numId w:val="3"/>
        </w:numPr>
        <w:tabs>
          <w:tab w:val="left" w:pos="360"/>
        </w:tabs>
        <w:ind w:left="284" w:firstLine="0"/>
        <w:rPr>
          <w:rFonts w:ascii="Arial" w:hAnsi="Arial"/>
          <w:b/>
          <w:bCs/>
          <w:color w:val="auto"/>
          <w:u w:val="single"/>
        </w:rPr>
      </w:pPr>
      <w:r>
        <w:rPr>
          <w:rFonts w:ascii="Arial" w:hAnsi="Arial"/>
          <w:color w:val="auto"/>
        </w:rPr>
        <w:t xml:space="preserve"> </w:t>
      </w:r>
      <w:r>
        <w:rPr>
          <w:rStyle w:val="22"/>
          <w:rFonts w:ascii="Arial" w:hAnsi="Arial"/>
          <w:b/>
          <w:bCs/>
          <w:color w:val="auto"/>
          <w:u w:val="single"/>
        </w:rPr>
        <w:t>O licitante NÃO poderá oferecer proposta em quantitativo inferior ao previsto para contratação.</w:t>
      </w:r>
    </w:p>
    <w:p>
      <w:pPr>
        <w:pStyle w:val="21"/>
        <w:numPr>
          <w:ilvl w:val="1"/>
          <w:numId w:val="3"/>
        </w:numPr>
        <w:ind w:left="0" w:firstLine="0"/>
        <w:rPr>
          <w:rFonts w:ascii="Arial" w:hAnsi="Arial" w:cs="Arial"/>
        </w:rPr>
      </w:pPr>
      <w:r>
        <w:rPr>
          <w:rFonts w:ascii="Arial" w:hAnsi="Arial" w:cs="Arial"/>
        </w:rPr>
        <w:t>Nos valores propostos estarão inclusos todos os custos operacionais, encargos previdenciários, trabalhistas, tributários, comerciais e quaisquer outros que incidam direta ou indiretamente na execução do objeto.</w:t>
      </w:r>
    </w:p>
    <w:p>
      <w:pPr>
        <w:pStyle w:val="21"/>
        <w:numPr>
          <w:ilvl w:val="1"/>
          <w:numId w:val="3"/>
        </w:numPr>
        <w:ind w:left="0" w:firstLine="0"/>
        <w:rPr>
          <w:rFonts w:ascii="Arial" w:hAnsi="Arial" w:cs="Arial"/>
        </w:rPr>
      </w:pPr>
      <w:r>
        <w:rPr>
          <w:rFonts w:ascii="Arial" w:hAnsi="Arial" w:cs="Arial"/>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21"/>
        <w:numPr>
          <w:ilvl w:val="1"/>
          <w:numId w:val="3"/>
        </w:numPr>
        <w:ind w:left="0" w:firstLine="0"/>
        <w:rPr>
          <w:rFonts w:ascii="Arial" w:hAnsi="Arial" w:cs="Arial"/>
        </w:rPr>
      </w:pPr>
      <w:bookmarkStart w:id="30" w:name="_Hlk147398662"/>
      <w:r>
        <w:rPr>
          <w:rFonts w:ascii="Arial" w:hAnsi="Arial" w:cs="Arial"/>
        </w:rPr>
        <w:t xml:space="preserve">Se o regime tributário da empresa implicar o recolhimento de tributos em percentuais variáveis, a cotação adequada será a que corresponde à média dos efetivos recolhimentos da empresa nos últimos doze meses. </w:t>
      </w:r>
    </w:p>
    <w:p>
      <w:pPr>
        <w:pStyle w:val="21"/>
        <w:numPr>
          <w:ilvl w:val="1"/>
          <w:numId w:val="3"/>
        </w:numPr>
        <w:ind w:left="0" w:firstLine="0"/>
        <w:rPr>
          <w:rFonts w:ascii="Arial" w:hAnsi="Arial" w:cs="Arial"/>
        </w:rPr>
      </w:pPr>
      <w:r>
        <w:rPr>
          <w:rFonts w:ascii="Arial" w:hAnsi="Arial" w:cs="Arial"/>
        </w:rPr>
        <w:t>Independentemente do percentual de tributo inserido na planilha, no pagamento serão retidos na fonte os percentuais estabelecidos na legislação vigente.</w:t>
      </w:r>
    </w:p>
    <w:bookmarkEnd w:id="30"/>
    <w:p>
      <w:pPr>
        <w:pStyle w:val="21"/>
        <w:numPr>
          <w:ilvl w:val="1"/>
          <w:numId w:val="3"/>
        </w:numPr>
        <w:ind w:left="0" w:firstLine="0"/>
        <w:rPr>
          <w:rFonts w:ascii="Arial" w:hAnsi="Arial" w:cs="Arial"/>
        </w:rPr>
      </w:pPr>
      <w:r>
        <w:rPr>
          <w:rFonts w:ascii="Arial" w:hAnsi="Arial" w:cs="Arial"/>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25"/>
        <w:numPr>
          <w:ilvl w:val="2"/>
          <w:numId w:val="3"/>
        </w:numPr>
        <w:tabs>
          <w:tab w:val="left" w:pos="360"/>
        </w:tabs>
        <w:ind w:left="284" w:firstLine="0"/>
        <w:rPr>
          <w:rFonts w:ascii="Arial" w:hAnsi="Arial"/>
        </w:rPr>
      </w:pPr>
      <w:r>
        <w:rPr>
          <w:rFonts w:ascii="Arial" w:hAnsi="Arial"/>
        </w:rPr>
        <w:t xml:space="preserve">O prazo de validade da proposta não será inferior a </w:t>
      </w:r>
      <w:r>
        <w:rPr>
          <w:rFonts w:ascii="Arial" w:hAnsi="Arial"/>
          <w:color w:val="auto"/>
        </w:rPr>
        <w:t xml:space="preserve">60 (sessenta) </w:t>
      </w:r>
      <w:r>
        <w:rPr>
          <w:rFonts w:ascii="Arial" w:hAnsi="Arial"/>
        </w:rPr>
        <w:t>dias</w:t>
      </w:r>
      <w:r>
        <w:rPr>
          <w:rFonts w:ascii="Arial" w:hAnsi="Arial"/>
          <w:b/>
        </w:rPr>
        <w:t>,</w:t>
      </w:r>
      <w:r>
        <w:rPr>
          <w:rFonts w:ascii="Arial" w:hAnsi="Arial"/>
        </w:rPr>
        <w:t xml:space="preserve"> a contar da data de sua apresentação.</w:t>
      </w:r>
    </w:p>
    <w:p>
      <w:pPr>
        <w:pStyle w:val="25"/>
        <w:numPr>
          <w:ilvl w:val="2"/>
          <w:numId w:val="3"/>
        </w:numPr>
        <w:tabs>
          <w:tab w:val="left" w:pos="360"/>
        </w:tabs>
        <w:ind w:left="284" w:firstLine="0"/>
        <w:rPr>
          <w:rFonts w:ascii="Arial" w:hAnsi="Arial"/>
        </w:rPr>
      </w:pPr>
      <w:r>
        <w:rPr>
          <w:rFonts w:ascii="Arial" w:hAnsi="Arial"/>
        </w:rPr>
        <w:t>Os licitantes devem respeitar os preços máximos estabelecidos nas normas de regência de contratações públicas federais, quando participarem de licitações públicas;</w:t>
      </w:r>
    </w:p>
    <w:p>
      <w:pPr>
        <w:pStyle w:val="21"/>
        <w:numPr>
          <w:ilvl w:val="1"/>
          <w:numId w:val="3"/>
        </w:numPr>
        <w:ind w:left="0" w:firstLine="0"/>
        <w:rPr>
          <w:rFonts w:ascii="Arial" w:hAnsi="Arial" w:eastAsia="Times New Roman" w:cs="Arial"/>
        </w:rPr>
      </w:pPr>
      <w:r>
        <w:rPr>
          <w:rFonts w:ascii="Arial" w:hAnsi="Arial" w:cs="Arial"/>
        </w:rPr>
        <w:t xml:space="preserve">O descumprimento das regras supramencionadas pela Administração por parte dos contratados pode ensejar a </w:t>
      </w:r>
      <w:r>
        <w:rPr>
          <w:rFonts w:ascii="Arial" w:hAnsi="Arial" w:cs="Arial"/>
          <w:color w:val="000000" w:themeColor="text1"/>
          <w14:textFill>
            <w14:solidFill>
              <w14:schemeClr w14:val="tx1"/>
            </w14:solidFill>
          </w14:textFill>
        </w:rPr>
        <w:t>responsabilização pelo</w:t>
      </w:r>
      <w:r>
        <w:rPr>
          <w:rFonts w:ascii="Arial" w:hAnsi="Arial" w:cs="Arial"/>
        </w:rP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8"/>
          <w:rFonts w:ascii="Arial" w:hAnsi="Arial" w:cs="Arial"/>
        </w:rPr>
        <w:t>art. 71, inciso IX, da Constituição</w:t>
      </w:r>
      <w:r>
        <w:rPr>
          <w:rStyle w:val="8"/>
          <w:rFonts w:ascii="Arial" w:hAnsi="Arial" w:cs="Arial"/>
        </w:rPr>
        <w:fldChar w:fldCharType="end"/>
      </w:r>
      <w:r>
        <w:rPr>
          <w:rFonts w:ascii="Arial" w:hAnsi="Arial" w:cs="Arial"/>
        </w:rPr>
        <w:t>; ou condenação dos agentes públicos responsáveis e da empresa contratada ao pagamento dos prejuízos ao erário, caso verificada a ocorrência de superfaturamento por sobrepreço na execução do contrato.</w:t>
      </w:r>
    </w:p>
    <w:p>
      <w:pPr>
        <w:pStyle w:val="21"/>
        <w:numPr>
          <w:ilvl w:val="1"/>
          <w:numId w:val="3"/>
        </w:numPr>
        <w:ind w:left="0" w:firstLine="0"/>
        <w:rPr>
          <w:rFonts w:ascii="Arial" w:hAnsi="Arial" w:cs="Arial" w:eastAsiaTheme="minorEastAsia"/>
        </w:rPr>
      </w:pPr>
      <w:r>
        <w:rPr>
          <w:rFonts w:ascii="Arial" w:hAnsi="Arial" w:cs="Arial"/>
        </w:rPr>
        <w:t>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pPr>
        <w:pStyle w:val="21"/>
        <w:numPr>
          <w:ilvl w:val="1"/>
          <w:numId w:val="3"/>
        </w:numPr>
        <w:ind w:left="0" w:firstLine="0"/>
      </w:pPr>
      <w:r>
        <w:rPr>
          <w:rFonts w:ascii="Arial" w:hAnsi="Arial" w:cs="Arial"/>
        </w:rPr>
        <w:t>Em todo caso, deverá ser garantido o pagamento do salário normativo previsto no instrumento coletivo aplicável</w:t>
      </w:r>
      <w:r>
        <w:t xml:space="preserve"> ou do salário-mínimo vigente, o que for maior.</w:t>
      </w:r>
    </w:p>
    <w:p>
      <w:pPr>
        <w:pStyle w:val="18"/>
        <w:rPr>
          <w:rFonts w:ascii="Arial" w:hAnsi="Arial" w:cs="Arial"/>
          <w:color w:val="auto"/>
        </w:rPr>
      </w:pPr>
      <w:bookmarkStart w:id="31" w:name="_Toc135469228"/>
      <w:r>
        <w:rPr>
          <w:rFonts w:ascii="Arial" w:hAnsi="Arial" w:cs="Arial"/>
          <w:color w:val="auto"/>
        </w:rPr>
        <w:t>DA ABERTURA DA SESSÃO, CLASSIFICAÇÃO DAS PROPOSTAS E FORMULAÇÃO DE LANCES</w:t>
      </w:r>
      <w:bookmarkEnd w:id="31"/>
    </w:p>
    <w:p>
      <w:pPr>
        <w:pStyle w:val="24"/>
        <w:rPr>
          <w:rFonts w:ascii="Arial" w:hAnsi="Arial" w:cs="Arial"/>
          <w:i w:val="0"/>
          <w:iCs w:val="0"/>
          <w:color w:val="auto"/>
        </w:rPr>
      </w:pPr>
      <w:r>
        <w:rPr>
          <w:rFonts w:ascii="Arial" w:hAnsi="Arial" w:cs="Arial"/>
          <w:i w:val="0"/>
          <w:iCs w:val="0"/>
          <w:color w:val="auto"/>
        </w:rPr>
        <w:t>A abertura da presente licitação dar-se-á automaticamente em sessão pública, por meio de sistema eletrônico, na data, horário e local indicados neste Edital.</w:t>
      </w:r>
    </w:p>
    <w:p>
      <w:pPr>
        <w:pStyle w:val="24"/>
        <w:rPr>
          <w:rFonts w:ascii="Arial" w:hAnsi="Arial" w:cs="Arial"/>
          <w:i w:val="0"/>
          <w:iCs w:val="0"/>
          <w:color w:val="auto"/>
        </w:rPr>
      </w:pPr>
      <w:r>
        <w:rPr>
          <w:rFonts w:ascii="Arial" w:hAnsi="Arial" w:cs="Arial"/>
          <w:i w:val="0"/>
          <w:iCs w:val="0"/>
          <w:color w:val="auto"/>
        </w:rPr>
        <w:t>Os licitantes poderão retirar ou substituir a proposta ou os documentos de habilitação, quando for o caso, anteriormente inseridos no sistema, até a abertura da sessão pública.</w:t>
      </w:r>
    </w:p>
    <w:p>
      <w:pPr>
        <w:pStyle w:val="24"/>
        <w:rPr>
          <w:rFonts w:ascii="Arial" w:hAnsi="Arial" w:cs="Arial"/>
          <w:i w:val="0"/>
          <w:iCs w:val="0"/>
          <w:color w:val="auto"/>
        </w:rPr>
      </w:pPr>
      <w:r>
        <w:rPr>
          <w:rFonts w:ascii="Arial" w:hAnsi="Arial" w:cs="Arial"/>
          <w:i w:val="0"/>
          <w:iCs w:val="0"/>
          <w:color w:val="auto"/>
        </w:rPr>
        <w:t>O sistema disponibilizará campo próprio para troca de mensagens entre o Pregoeiro e os licitantes.</w:t>
      </w:r>
    </w:p>
    <w:p>
      <w:pPr>
        <w:pStyle w:val="24"/>
        <w:rPr>
          <w:rFonts w:ascii="Arial" w:hAnsi="Arial" w:cs="Arial"/>
          <w:i w:val="0"/>
          <w:iCs w:val="0"/>
          <w:color w:val="auto"/>
        </w:rPr>
      </w:pPr>
      <w:r>
        <w:rPr>
          <w:rFonts w:ascii="Arial" w:hAnsi="Arial" w:cs="Arial"/>
          <w:i w:val="0"/>
          <w:iCs w:val="0"/>
          <w:color w:val="auto"/>
        </w:rPr>
        <w:t xml:space="preserve">Iniciada a etapa competitiva, os licitantes deverão encaminhar lances exclusivamente por meio de sistema eletrônico, sendo imediatamente informados do seu recebimento e do valor consignado no registro. </w:t>
      </w:r>
    </w:p>
    <w:p>
      <w:pPr>
        <w:pStyle w:val="24"/>
        <w:rPr>
          <w:rFonts w:ascii="Arial" w:hAnsi="Arial" w:cs="Arial"/>
          <w:i w:val="0"/>
          <w:iCs w:val="0"/>
          <w:color w:val="auto"/>
        </w:rPr>
      </w:pPr>
      <w:r>
        <w:rPr>
          <w:rFonts w:ascii="Arial" w:hAnsi="Arial" w:cs="Arial"/>
          <w:i w:val="0"/>
          <w:iCs w:val="0"/>
          <w:color w:val="auto"/>
        </w:rPr>
        <w:t>O lance deverá ser ofertado pelo valor unitário do item</w:t>
      </w:r>
    </w:p>
    <w:p>
      <w:pPr>
        <w:pStyle w:val="24"/>
        <w:rPr>
          <w:rFonts w:ascii="Arial" w:hAnsi="Arial" w:cs="Arial"/>
          <w:i w:val="0"/>
          <w:iCs w:val="0"/>
          <w:color w:val="auto"/>
        </w:rPr>
      </w:pPr>
      <w:r>
        <w:rPr>
          <w:rFonts w:ascii="Arial" w:hAnsi="Arial" w:cs="Arial"/>
          <w:i w:val="0"/>
          <w:iCs w:val="0"/>
          <w:color w:val="auto"/>
        </w:rPr>
        <w:t>Os licitantes poderão oferecer lances sucessivos, observando o horário fixado para abertura da sessão e as regras estabelecidas no Edital.</w:t>
      </w:r>
    </w:p>
    <w:p>
      <w:pPr>
        <w:pStyle w:val="24"/>
        <w:rPr>
          <w:rFonts w:ascii="Arial" w:hAnsi="Arial" w:cs="Arial"/>
          <w:i w:val="0"/>
          <w:iCs w:val="0"/>
          <w:color w:val="auto"/>
        </w:rPr>
      </w:pPr>
      <w:r>
        <w:rPr>
          <w:rFonts w:ascii="Arial" w:hAnsi="Arial" w:cs="Arial"/>
          <w:i w:val="0"/>
          <w:iCs w:val="0"/>
          <w:color w:val="auto"/>
        </w:rPr>
        <w:t xml:space="preserve">O licitante somente poderá oferecer lance de valor inferior ou percentual de desconto superior ao último por ele ofertado e registrado pelo sistema. </w:t>
      </w:r>
    </w:p>
    <w:p>
      <w:pPr>
        <w:pStyle w:val="24"/>
        <w:rPr>
          <w:rFonts w:ascii="Arial" w:hAnsi="Arial" w:cs="Arial"/>
          <w:b/>
          <w:bCs/>
          <w:i w:val="0"/>
          <w:iCs w:val="0"/>
          <w:color w:val="auto"/>
        </w:rPr>
      </w:pPr>
      <w:r>
        <w:rPr>
          <w:rFonts w:ascii="Arial" w:hAnsi="Arial" w:cs="Arial"/>
          <w:i w:val="0"/>
          <w:iCs w:val="0"/>
          <w:color w:val="auto"/>
        </w:rPr>
        <w:t xml:space="preserve">O intervalo mínimo de diferença de valores ou percentuais entre os lances, que incidirá tanto em relação aos lances intermediários quanto em relação à proposta que cobrir a melhor oferta deverá ser de R$ </w:t>
      </w:r>
      <w:r>
        <w:rPr>
          <w:rFonts w:ascii="Arial" w:hAnsi="Arial" w:cs="Arial"/>
          <w:b/>
          <w:bCs/>
          <w:i w:val="0"/>
          <w:iCs w:val="0"/>
          <w:color w:val="auto"/>
        </w:rPr>
        <w:t>0,01 (um centavo).</w:t>
      </w:r>
    </w:p>
    <w:p>
      <w:pPr>
        <w:pStyle w:val="24"/>
        <w:rPr>
          <w:rFonts w:ascii="Arial" w:hAnsi="Arial" w:cs="Arial"/>
          <w:i w:val="0"/>
          <w:iCs w:val="0"/>
          <w:color w:val="auto"/>
        </w:rPr>
      </w:pPr>
      <w:r>
        <w:rPr>
          <w:rFonts w:ascii="Arial" w:hAnsi="Arial" w:cs="Arial"/>
          <w:i w:val="0"/>
          <w:iCs w:val="0"/>
          <w:color w:val="auto"/>
        </w:rPr>
        <w:t>O licitante poderá, uma única vez, excluir seu último lance ofertado, no intervalo de quinze segundos após o registro no sistema, na hipótese de lance inconsistente ou inexequível.</w:t>
      </w:r>
    </w:p>
    <w:p>
      <w:pPr>
        <w:pStyle w:val="24"/>
        <w:rPr>
          <w:rFonts w:ascii="Arial" w:hAnsi="Arial" w:cs="Arial"/>
          <w:i w:val="0"/>
          <w:iCs w:val="0"/>
          <w:color w:val="auto"/>
        </w:rPr>
      </w:pPr>
      <w:r>
        <w:rPr>
          <w:rFonts w:ascii="Arial" w:hAnsi="Arial" w:cs="Arial"/>
          <w:i w:val="0"/>
          <w:iCs w:val="0"/>
          <w:color w:val="auto"/>
        </w:rPr>
        <w:t>O procedimento seguirá de acordo com o modo de disputa adotado.</w:t>
      </w:r>
    </w:p>
    <w:p>
      <w:pPr>
        <w:pStyle w:val="24"/>
        <w:rPr>
          <w:rFonts w:ascii="Arial" w:hAnsi="Arial" w:cs="Arial"/>
          <w:i w:val="0"/>
          <w:iCs w:val="0"/>
          <w:color w:val="auto"/>
        </w:rPr>
      </w:pPr>
      <w:bookmarkStart w:id="32" w:name="_Hlk113697759"/>
      <w:r>
        <w:rPr>
          <w:rFonts w:ascii="Arial" w:hAnsi="Arial" w:cs="Arial"/>
          <w:i w:val="0"/>
          <w:iCs w:val="0"/>
          <w:color w:val="auto"/>
        </w:rPr>
        <w:t>Caso seja adotado para o envio de lances no pregão eletrônico o modo de disputa “aberto”, os licitantes apresentarão lances públicos e sucessivos, com prorrogações.</w:t>
      </w:r>
    </w:p>
    <w:bookmarkEnd w:id="32"/>
    <w:p>
      <w:pPr>
        <w:pStyle w:val="26"/>
        <w:tabs>
          <w:tab w:val="left" w:pos="360"/>
        </w:tabs>
        <w:rPr>
          <w:rFonts w:ascii="Arial" w:hAnsi="Arial"/>
          <w:i w:val="0"/>
          <w:iCs w:val="0"/>
          <w:color w:val="auto"/>
        </w:rPr>
      </w:pPr>
      <w:bookmarkStart w:id="33" w:name="_Hlk113697816"/>
      <w:r>
        <w:rPr>
          <w:rFonts w:ascii="Arial" w:hAnsi="Arial"/>
          <w:i w:val="0"/>
          <w:iCs w:val="0"/>
          <w:color w:val="auto"/>
        </w:rPr>
        <w:t>A etapa de lances da sessão pública terá duração de dez minutos e, após isso, será prorrogada automaticamente pelo sistema quando houver lance ofertado nos últimos dois minutos do período de duração da sessão pública.</w:t>
      </w:r>
    </w:p>
    <w:p>
      <w:pPr>
        <w:pStyle w:val="26"/>
        <w:tabs>
          <w:tab w:val="left" w:pos="360"/>
        </w:tabs>
        <w:rPr>
          <w:rFonts w:ascii="Arial" w:hAnsi="Arial"/>
          <w:i w:val="0"/>
          <w:iCs w:val="0"/>
          <w:color w:val="auto"/>
        </w:rPr>
      </w:pPr>
      <w:r>
        <w:rPr>
          <w:rFonts w:ascii="Arial" w:hAnsi="Arial"/>
          <w:i w:val="0"/>
          <w:iCs w:val="0"/>
          <w:color w:val="auto"/>
        </w:rPr>
        <w:t>A prorrogação automática da etapa de lances, de que trata o subitem anterior, será de dois minutos e ocorrerá sucessivamente sempre que houver lances enviados nesse período de prorrogação, inclusive no caso de lances intermediários.</w:t>
      </w:r>
    </w:p>
    <w:p>
      <w:pPr>
        <w:pStyle w:val="26"/>
        <w:tabs>
          <w:tab w:val="left" w:pos="360"/>
        </w:tabs>
        <w:rPr>
          <w:rFonts w:ascii="Arial" w:hAnsi="Arial"/>
          <w:i w:val="0"/>
          <w:iCs w:val="0"/>
          <w:color w:val="auto"/>
        </w:rPr>
      </w:pPr>
      <w:r>
        <w:rPr>
          <w:rFonts w:ascii="Arial" w:hAnsi="Arial"/>
          <w:i w:val="0"/>
          <w:iCs w:val="0"/>
          <w:color w:val="auto"/>
        </w:rPr>
        <w:t>Não havendo novos lances na forma estabelecida nos itens anteriores, a sessão pública encerrar-se-á automaticamente, e o sistema ordenará e divulgará os lances conforme a ordem final de classificação.</w:t>
      </w:r>
    </w:p>
    <w:p>
      <w:pPr>
        <w:pStyle w:val="26"/>
        <w:tabs>
          <w:tab w:val="left" w:pos="360"/>
        </w:tabs>
        <w:rPr>
          <w:rFonts w:ascii="Arial" w:hAnsi="Arial"/>
          <w:i w:val="0"/>
          <w:iCs w:val="0"/>
          <w:color w:val="auto"/>
        </w:rPr>
      </w:pPr>
      <w:r>
        <w:rPr>
          <w:rFonts w:ascii="Arial" w:hAnsi="Arial"/>
          <w:i w:val="0"/>
          <w:iCs w:val="0"/>
          <w:color w:val="auto"/>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pStyle w:val="26"/>
        <w:tabs>
          <w:tab w:val="left" w:pos="360"/>
        </w:tabs>
        <w:rPr>
          <w:rFonts w:ascii="Arial" w:hAnsi="Arial"/>
          <w:i w:val="0"/>
          <w:iCs w:val="0"/>
          <w:color w:val="auto"/>
        </w:rPr>
      </w:pPr>
      <w:r>
        <w:rPr>
          <w:rFonts w:ascii="Arial" w:hAnsi="Arial"/>
          <w:i w:val="0"/>
          <w:iCs w:val="0"/>
          <w:color w:val="auto"/>
        </w:rPr>
        <w:t>Após o reinício previsto no item supra, os licitantes serão convocados para apresentar lances intermediários.</w:t>
      </w:r>
      <w:bookmarkEnd w:id="33"/>
      <w:bookmarkStart w:id="34" w:name="_Hlk113631522"/>
    </w:p>
    <w:bookmarkEnd w:id="34"/>
    <w:p>
      <w:pPr>
        <w:pStyle w:val="24"/>
        <w:rPr>
          <w:rFonts w:ascii="Arial" w:hAnsi="Arial" w:cs="Arial"/>
          <w:i w:val="0"/>
          <w:iCs w:val="0"/>
          <w:color w:val="auto"/>
        </w:rPr>
      </w:pPr>
      <w:r>
        <w:rPr>
          <w:rFonts w:ascii="Arial" w:hAnsi="Arial" w:cs="Arial"/>
          <w:i w:val="0"/>
          <w:iCs w:val="0"/>
          <w:color w:val="auto"/>
        </w:rPr>
        <w:t>Após o término dos prazos estabelecidos nos subitens anteriores, o sistema ordenará e divulgará os lances segundo a ordem crescente de valores.</w:t>
      </w:r>
    </w:p>
    <w:p>
      <w:pPr>
        <w:pStyle w:val="24"/>
        <w:rPr>
          <w:rFonts w:ascii="Arial" w:hAnsi="Arial" w:cs="Arial"/>
          <w:i w:val="0"/>
          <w:iCs w:val="0"/>
          <w:color w:val="auto"/>
        </w:rPr>
      </w:pPr>
      <w:r>
        <w:rPr>
          <w:rFonts w:ascii="Arial" w:hAnsi="Arial" w:cs="Arial"/>
          <w:i w:val="0"/>
          <w:iCs w:val="0"/>
          <w:color w:val="auto"/>
        </w:rPr>
        <w:t xml:space="preserve">Não serão aceitos dois ou mais lances de mesmo valor, prevalecendo aquele que for recebido e registrado em primeiro lugar. </w:t>
      </w:r>
    </w:p>
    <w:p>
      <w:pPr>
        <w:pStyle w:val="24"/>
        <w:rPr>
          <w:rFonts w:ascii="Arial" w:hAnsi="Arial" w:cs="Arial"/>
          <w:i w:val="0"/>
          <w:iCs w:val="0"/>
          <w:color w:val="auto"/>
        </w:rPr>
      </w:pPr>
      <w:r>
        <w:rPr>
          <w:rFonts w:ascii="Arial" w:hAnsi="Arial" w:cs="Arial"/>
          <w:i w:val="0"/>
          <w:iCs w:val="0"/>
          <w:color w:val="auto"/>
        </w:rPr>
        <w:t xml:space="preserve">Durante o transcurso da sessão pública, os licitantes serão informados, em tempo real, do valor do menor lance registrado, vedada a identificação do licitante. </w:t>
      </w:r>
    </w:p>
    <w:p>
      <w:pPr>
        <w:pStyle w:val="24"/>
        <w:rPr>
          <w:rFonts w:ascii="Arial" w:hAnsi="Arial" w:cs="Arial"/>
          <w:i w:val="0"/>
          <w:iCs w:val="0"/>
          <w:color w:val="auto"/>
        </w:rPr>
      </w:pPr>
      <w:r>
        <w:rPr>
          <w:rFonts w:ascii="Arial" w:hAnsi="Arial" w:cs="Arial"/>
          <w:i w:val="0"/>
          <w:iCs w:val="0"/>
          <w:color w:val="auto"/>
        </w:rPr>
        <w:t xml:space="preserve">No caso de desconexão com o Pregoeiro, no decorrer da etapa competitiva do Pregão, o sistema eletrônico poderá permanecer acessível aos licitantes para a recepção dos lances. </w:t>
      </w:r>
    </w:p>
    <w:p>
      <w:pPr>
        <w:pStyle w:val="24"/>
        <w:rPr>
          <w:rFonts w:ascii="Arial" w:hAnsi="Arial" w:cs="Arial"/>
          <w:i w:val="0"/>
          <w:iCs w:val="0"/>
          <w:color w:val="auto"/>
        </w:rPr>
      </w:pPr>
      <w:r>
        <w:rPr>
          <w:rFonts w:ascii="Arial" w:hAnsi="Arial" w:cs="Arial"/>
          <w:i w:val="0"/>
          <w:iCs w:val="0"/>
          <w:color w:val="auto"/>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24"/>
        <w:rPr>
          <w:rFonts w:ascii="Arial" w:hAnsi="Arial" w:cs="Arial"/>
          <w:i w:val="0"/>
          <w:iCs w:val="0"/>
          <w:color w:val="auto"/>
        </w:rPr>
      </w:pPr>
      <w:r>
        <w:rPr>
          <w:rFonts w:ascii="Arial" w:hAnsi="Arial" w:cs="Arial"/>
          <w:i w:val="0"/>
          <w:iCs w:val="0"/>
          <w:color w:val="auto"/>
        </w:rPr>
        <w:t>Caso o licitante não apresente lances, concorrerá com o valor de sua proposta.</w:t>
      </w:r>
    </w:p>
    <w:p>
      <w:pPr>
        <w:pStyle w:val="24"/>
        <w:rPr>
          <w:rFonts w:ascii="Arial" w:hAnsi="Arial" w:cs="Arial"/>
          <w:i w:val="0"/>
          <w:iCs w:val="0"/>
          <w:color w:val="auto"/>
        </w:rPr>
      </w:pPr>
      <w:r>
        <w:rPr>
          <w:rFonts w:ascii="Arial" w:hAnsi="Arial" w:cs="Arial"/>
          <w:i w:val="0"/>
          <w:iCs w:val="0"/>
          <w:color w:val="auto"/>
        </w:rPr>
        <w:t>Em relação a itens não exclusivos para participação de microempresas e empresas de pequeno porte, uma vez encerrada a etapa de lances</w:t>
      </w:r>
      <w:r>
        <w:rPr>
          <w:rFonts w:ascii="Arial" w:hAnsi="Arial" w:eastAsia="Zurich BT" w:cs="Arial"/>
          <w:i w:val="0"/>
          <w:iCs w:val="0"/>
          <w:color w:val="auto"/>
        </w:rPr>
        <w:t xml:space="preserve">, será efetivada a verificação automática, junto à Receita Federal, do porte da entidade empresarial. O sistema identificará em coluna própria as microempresas e empresas de pequeno porte </w:t>
      </w:r>
      <w:r>
        <w:rPr>
          <w:rFonts w:ascii="Arial" w:hAnsi="Arial" w:cs="Arial"/>
          <w:i w:val="0"/>
          <w:iCs w:val="0"/>
          <w:color w:val="auto"/>
        </w:rPr>
        <w:t>participantes</w:t>
      </w:r>
      <w:r>
        <w:rPr>
          <w:rFonts w:ascii="Arial" w:hAnsi="Arial" w:eastAsia="Zurich BT" w:cs="Arial"/>
          <w:i w:val="0"/>
          <w:iCs w:val="0"/>
          <w:color w:val="auto"/>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w:instrText>
      </w:r>
      <w:r>
        <w:fldChar w:fldCharType="separate"/>
      </w:r>
      <w:r>
        <w:rPr>
          <w:rStyle w:val="8"/>
          <w:rFonts w:ascii="Arial" w:hAnsi="Arial" w:eastAsia="Zurich BT" w:cs="Arial"/>
          <w:i w:val="0"/>
          <w:iCs w:val="0"/>
          <w:color w:val="auto"/>
        </w:rPr>
        <w:t>arts. 44 e 45 da Lei Complementar nº 123, de 2006</w:t>
      </w:r>
      <w:r>
        <w:rPr>
          <w:rStyle w:val="8"/>
          <w:rFonts w:ascii="Arial" w:hAnsi="Arial" w:eastAsia="Zurich BT" w:cs="Arial"/>
          <w:i w:val="0"/>
          <w:iCs w:val="0"/>
          <w:color w:val="auto"/>
        </w:rPr>
        <w:fldChar w:fldCharType="end"/>
      </w:r>
      <w:r>
        <w:rPr>
          <w:rFonts w:ascii="Arial" w:hAnsi="Arial" w:eastAsia="Zurich BT" w:cs="Arial"/>
          <w:i w:val="0"/>
          <w:iCs w:val="0"/>
          <w:color w:val="auto"/>
        </w:rPr>
        <w:t xml:space="preserve">, regulamentada pelo </w:t>
      </w:r>
      <w:r>
        <w:fldChar w:fldCharType="begin"/>
      </w:r>
      <w:r>
        <w:instrText xml:space="preserve"> HYPERLINK "https://www.planalto.gov.br/ccivil_03/_ato2015-2018/2015/decreto/d8539.htm" </w:instrText>
      </w:r>
      <w:r>
        <w:fldChar w:fldCharType="separate"/>
      </w:r>
      <w:r>
        <w:rPr>
          <w:rStyle w:val="8"/>
          <w:rFonts w:ascii="Arial" w:hAnsi="Arial" w:eastAsia="Zurich BT" w:cs="Arial"/>
          <w:i w:val="0"/>
          <w:iCs w:val="0"/>
          <w:color w:val="auto"/>
        </w:rPr>
        <w:t>Decreto nº 8.538, de 2015</w:t>
      </w:r>
      <w:r>
        <w:rPr>
          <w:rStyle w:val="8"/>
          <w:rFonts w:ascii="Arial" w:hAnsi="Arial" w:eastAsia="Zurich BT" w:cs="Arial"/>
          <w:i w:val="0"/>
          <w:iCs w:val="0"/>
          <w:color w:val="auto"/>
        </w:rPr>
        <w:fldChar w:fldCharType="end"/>
      </w:r>
      <w:r>
        <w:rPr>
          <w:rFonts w:ascii="Arial" w:hAnsi="Arial" w:eastAsia="Zurich BT" w:cs="Arial"/>
          <w:i w:val="0"/>
          <w:iCs w:val="0"/>
          <w:color w:val="auto"/>
        </w:rPr>
        <w:t>.</w:t>
      </w:r>
    </w:p>
    <w:p>
      <w:pPr>
        <w:pStyle w:val="26"/>
        <w:tabs>
          <w:tab w:val="left" w:pos="360"/>
        </w:tabs>
        <w:rPr>
          <w:rFonts w:ascii="Arial" w:hAnsi="Arial"/>
          <w:i w:val="0"/>
          <w:iCs w:val="0"/>
          <w:color w:val="auto"/>
        </w:rPr>
      </w:pPr>
      <w:r>
        <w:rPr>
          <w:rFonts w:ascii="Arial" w:hAnsi="Arial"/>
          <w:i w:val="0"/>
          <w:iCs w:val="0"/>
          <w:color w:val="auto"/>
        </w:rPr>
        <w:t xml:space="preserve">Nessas condições, as propostas de </w:t>
      </w:r>
      <w:r>
        <w:rPr>
          <w:rFonts w:ascii="Arial" w:hAnsi="Arial" w:eastAsia="Zurich BT"/>
          <w:i w:val="0"/>
          <w:iCs w:val="0"/>
          <w:color w:val="auto"/>
        </w:rPr>
        <w:t xml:space="preserve">microempresas e empresas de pequeno porte </w:t>
      </w:r>
      <w:r>
        <w:rPr>
          <w:rFonts w:ascii="Arial" w:hAnsi="Arial"/>
          <w:i w:val="0"/>
          <w:iCs w:val="0"/>
          <w:color w:val="auto"/>
        </w:rPr>
        <w:t>que se encontrarem na faixa de até 5% (cinco por cento) acima da melhor proposta ou melhor lance serão consideradas empatadas com a primeira colocada.</w:t>
      </w:r>
    </w:p>
    <w:p>
      <w:pPr>
        <w:pStyle w:val="26"/>
        <w:tabs>
          <w:tab w:val="left" w:pos="360"/>
        </w:tabs>
        <w:rPr>
          <w:rFonts w:ascii="Arial" w:hAnsi="Arial"/>
          <w:i w:val="0"/>
          <w:iCs w:val="0"/>
          <w:color w:val="auto"/>
        </w:rPr>
      </w:pPr>
      <w:r>
        <w:rPr>
          <w:rFonts w:ascii="Arial" w:hAnsi="Arial"/>
          <w:i w:val="0"/>
          <w:iCs w:val="0"/>
          <w:color w:val="auto"/>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26"/>
        <w:tabs>
          <w:tab w:val="left" w:pos="360"/>
        </w:tabs>
        <w:rPr>
          <w:rFonts w:ascii="Arial" w:hAnsi="Arial"/>
          <w:i w:val="0"/>
          <w:iCs w:val="0"/>
          <w:color w:val="auto"/>
        </w:rPr>
      </w:pPr>
      <w:r>
        <w:rPr>
          <w:rFonts w:ascii="Arial" w:hAnsi="Arial"/>
          <w:i w:val="0"/>
          <w:iCs w:val="0"/>
          <w:color w:val="auto"/>
        </w:rPr>
        <w:t xml:space="preserve">Caso a </w:t>
      </w:r>
      <w:r>
        <w:rPr>
          <w:rFonts w:ascii="Arial" w:hAnsi="Arial" w:eastAsia="Zurich BT"/>
          <w:i w:val="0"/>
          <w:iCs w:val="0"/>
          <w:color w:val="auto"/>
        </w:rPr>
        <w:t>microempresa ou a empresa de pequeno porte</w:t>
      </w:r>
      <w:r>
        <w:rPr>
          <w:rFonts w:ascii="Arial" w:hAnsi="Arial"/>
          <w:i w:val="0"/>
          <w:iCs w:val="0"/>
          <w:color w:val="auto"/>
        </w:rPr>
        <w:t xml:space="preserve"> melhor classificada desista ou não se manifeste no prazo estabelecido, serão convocadas as demais licitantes </w:t>
      </w:r>
      <w:r>
        <w:rPr>
          <w:rFonts w:ascii="Arial" w:hAnsi="Arial" w:eastAsia="Zurich BT"/>
          <w:i w:val="0"/>
          <w:iCs w:val="0"/>
          <w:color w:val="auto"/>
        </w:rPr>
        <w:t>microempresa e empresa de pequeno porte</w:t>
      </w:r>
      <w:r>
        <w:rPr>
          <w:rFonts w:ascii="Arial" w:hAnsi="Arial"/>
          <w:i w:val="0"/>
          <w:iCs w:val="0"/>
          <w:color w:val="auto"/>
        </w:rPr>
        <w:t xml:space="preserve"> que se encontrem naquele intervalo de 5% (cinco por cento), na ordem de classificação, para o exercício do mesmo direito, no prazo estabelecido no subitem anterior.</w:t>
      </w:r>
    </w:p>
    <w:p>
      <w:pPr>
        <w:pStyle w:val="26"/>
        <w:tabs>
          <w:tab w:val="left" w:pos="360"/>
        </w:tabs>
        <w:rPr>
          <w:rFonts w:ascii="Arial" w:hAnsi="Arial"/>
          <w:i w:val="0"/>
          <w:iCs w:val="0"/>
          <w:color w:val="auto"/>
        </w:rPr>
      </w:pPr>
      <w:r>
        <w:rPr>
          <w:rFonts w:ascii="Arial" w:hAnsi="Arial"/>
          <w:i w:val="0"/>
          <w:iCs w:val="0"/>
          <w:color w:val="auto"/>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24"/>
        <w:rPr>
          <w:rFonts w:ascii="Arial" w:hAnsi="Arial" w:eastAsia="Times New Roman" w:cs="Arial"/>
          <w:i w:val="0"/>
          <w:iCs w:val="0"/>
          <w:color w:val="auto"/>
        </w:rPr>
      </w:pPr>
      <w:r>
        <w:rPr>
          <w:rFonts w:ascii="Arial" w:hAnsi="Arial" w:cs="Arial"/>
          <w:i w:val="0"/>
          <w:iCs w:val="0"/>
          <w:color w:val="auto"/>
        </w:rPr>
        <w:t xml:space="preserve">Só poderá haver empate entre propostas iguais (não seguidas de lances), ou entre lances finais da fase fechada do modo de disputa aberto e fechado. </w:t>
      </w:r>
    </w:p>
    <w:p>
      <w:pPr>
        <w:pStyle w:val="26"/>
        <w:tabs>
          <w:tab w:val="left" w:pos="360"/>
        </w:tabs>
        <w:rPr>
          <w:rFonts w:ascii="Arial" w:hAnsi="Arial" w:eastAsiaTheme="minorEastAsia"/>
          <w:i w:val="0"/>
          <w:iCs w:val="0"/>
          <w:color w:val="auto"/>
        </w:rPr>
      </w:pPr>
      <w:r>
        <w:rPr>
          <w:rFonts w:ascii="Arial" w:hAnsi="Arial"/>
          <w:i w:val="0"/>
          <w:iCs w:val="0"/>
          <w:color w:val="auto"/>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8"/>
          <w:rFonts w:ascii="Arial" w:hAnsi="Arial" w:eastAsia="Arial"/>
          <w:i w:val="0"/>
          <w:iCs w:val="0"/>
          <w:color w:val="auto"/>
        </w:rPr>
        <w:t>art</w:t>
      </w:r>
      <w:r>
        <w:rPr>
          <w:rStyle w:val="8"/>
          <w:rFonts w:ascii="Arial" w:hAnsi="Arial"/>
          <w:i w:val="0"/>
          <w:iCs w:val="0"/>
          <w:color w:val="auto"/>
        </w:rPr>
        <w:t>. 60 da Lei nº 14.133, de 2021</w:t>
      </w:r>
      <w:r>
        <w:rPr>
          <w:rStyle w:val="8"/>
          <w:rFonts w:ascii="Arial" w:hAnsi="Arial"/>
          <w:i w:val="0"/>
          <w:iCs w:val="0"/>
          <w:color w:val="auto"/>
        </w:rPr>
        <w:fldChar w:fldCharType="end"/>
      </w:r>
      <w:r>
        <w:rPr>
          <w:rFonts w:ascii="Arial" w:hAnsi="Arial"/>
          <w:i w:val="0"/>
          <w:iCs w:val="0"/>
          <w:color w:val="auto"/>
        </w:rPr>
        <w:t>, nesta ordem:</w:t>
      </w:r>
    </w:p>
    <w:p>
      <w:pPr>
        <w:pStyle w:val="28"/>
        <w:numPr>
          <w:ilvl w:val="3"/>
          <w:numId w:val="1"/>
        </w:numPr>
        <w:tabs>
          <w:tab w:val="left" w:pos="360"/>
        </w:tabs>
        <w:rPr>
          <w:rFonts w:ascii="Arial" w:hAnsi="Arial"/>
        </w:rPr>
      </w:pPr>
      <w:r>
        <w:rPr>
          <w:rFonts w:ascii="Arial" w:hAnsi="Arial"/>
        </w:rPr>
        <w:t>disputa final, hipótese em que os licitantes empatados poderão apresentar nova proposta em ato contínuo à classificação;</w:t>
      </w:r>
    </w:p>
    <w:p>
      <w:pPr>
        <w:pStyle w:val="28"/>
        <w:numPr>
          <w:ilvl w:val="3"/>
          <w:numId w:val="1"/>
        </w:numPr>
        <w:tabs>
          <w:tab w:val="left" w:pos="360"/>
        </w:tabs>
        <w:rPr>
          <w:rFonts w:ascii="Arial" w:hAnsi="Arial"/>
        </w:rPr>
      </w:pPr>
      <w:r>
        <w:rPr>
          <w:rFonts w:ascii="Arial" w:hAnsi="Arial"/>
        </w:rPr>
        <w:t>avaliação do desempenho contratual prévio dos licitantes, para a qual deverão preferencialmente ser utilizados registros cadastrais para efeito de atesto de cumprimento de obrigações previstos nesta Lei;</w:t>
      </w:r>
    </w:p>
    <w:p>
      <w:pPr>
        <w:pStyle w:val="28"/>
        <w:numPr>
          <w:ilvl w:val="3"/>
          <w:numId w:val="1"/>
        </w:numPr>
        <w:tabs>
          <w:tab w:val="left" w:pos="360"/>
        </w:tabs>
        <w:rPr>
          <w:rFonts w:ascii="Arial" w:hAnsi="Arial"/>
        </w:rPr>
      </w:pPr>
      <w:r>
        <w:rPr>
          <w:rFonts w:ascii="Arial" w:hAnsi="Arial"/>
        </w:rPr>
        <w:t>desenvolvimento pelo licitante de ações de equidade entre homens e mulheres no ambiente de trabalho, conforme regulamento;</w:t>
      </w:r>
    </w:p>
    <w:p>
      <w:pPr>
        <w:pStyle w:val="28"/>
        <w:numPr>
          <w:ilvl w:val="3"/>
          <w:numId w:val="1"/>
        </w:numPr>
        <w:tabs>
          <w:tab w:val="left" w:pos="360"/>
        </w:tabs>
        <w:rPr>
          <w:rFonts w:ascii="Arial" w:hAnsi="Arial"/>
        </w:rPr>
      </w:pPr>
      <w:r>
        <w:rPr>
          <w:rFonts w:ascii="Arial" w:hAnsi="Arial"/>
        </w:rPr>
        <w:t>desenvolvimento pelo licitante de programa de integridade, conforme orientações dos órgãos de controle.</w:t>
      </w:r>
    </w:p>
    <w:p>
      <w:pPr>
        <w:pStyle w:val="26"/>
        <w:tabs>
          <w:tab w:val="left" w:pos="360"/>
        </w:tabs>
        <w:rPr>
          <w:rFonts w:ascii="Arial" w:hAnsi="Arial"/>
          <w:i w:val="0"/>
          <w:iCs w:val="0"/>
          <w:color w:val="auto"/>
        </w:rPr>
      </w:pPr>
      <w:r>
        <w:rPr>
          <w:rFonts w:ascii="Arial" w:hAnsi="Arial"/>
          <w:i w:val="0"/>
          <w:iCs w:val="0"/>
          <w:color w:val="auto"/>
        </w:rPr>
        <w:t>Persistindo o empate, será assegurada preferência, sucessivamente, aos bens e serviços produzidos ou prestados por:</w:t>
      </w:r>
    </w:p>
    <w:p>
      <w:pPr>
        <w:pStyle w:val="28"/>
        <w:numPr>
          <w:ilvl w:val="3"/>
          <w:numId w:val="1"/>
        </w:numPr>
        <w:tabs>
          <w:tab w:val="left" w:pos="360"/>
        </w:tabs>
        <w:rPr>
          <w:rFonts w:ascii="Arial" w:hAnsi="Arial"/>
        </w:rPr>
      </w:pPr>
      <w:bookmarkStart w:id="35" w:name="art60§1i"/>
      <w:bookmarkEnd w:id="35"/>
      <w:r>
        <w:rPr>
          <w:rFonts w:ascii="Arial" w:hAnsi="Arial"/>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pPr>
        <w:pStyle w:val="28"/>
        <w:numPr>
          <w:ilvl w:val="3"/>
          <w:numId w:val="1"/>
        </w:numPr>
        <w:tabs>
          <w:tab w:val="left" w:pos="360"/>
        </w:tabs>
        <w:rPr>
          <w:rFonts w:ascii="Arial" w:hAnsi="Arial"/>
        </w:rPr>
      </w:pPr>
      <w:bookmarkStart w:id="36" w:name="art60§1ii"/>
      <w:bookmarkEnd w:id="36"/>
      <w:r>
        <w:rPr>
          <w:rFonts w:ascii="Arial" w:hAnsi="Arial"/>
        </w:rPr>
        <w:t>empresas brasileiras;</w:t>
      </w:r>
    </w:p>
    <w:p>
      <w:pPr>
        <w:pStyle w:val="28"/>
        <w:numPr>
          <w:ilvl w:val="3"/>
          <w:numId w:val="1"/>
        </w:numPr>
        <w:tabs>
          <w:tab w:val="left" w:pos="360"/>
        </w:tabs>
        <w:rPr>
          <w:rFonts w:ascii="Arial" w:hAnsi="Arial"/>
        </w:rPr>
      </w:pPr>
      <w:bookmarkStart w:id="37" w:name="art60§1iii"/>
      <w:bookmarkEnd w:id="37"/>
      <w:r>
        <w:rPr>
          <w:rFonts w:ascii="Arial" w:hAnsi="Arial"/>
        </w:rPr>
        <w:t>empresas que invistam em pesquisa e no desenvolvimento de tecnologia no País;</w:t>
      </w:r>
    </w:p>
    <w:p>
      <w:pPr>
        <w:pStyle w:val="28"/>
        <w:numPr>
          <w:ilvl w:val="3"/>
          <w:numId w:val="1"/>
        </w:numPr>
        <w:tabs>
          <w:tab w:val="left" w:pos="360"/>
        </w:tabs>
        <w:rPr>
          <w:rFonts w:ascii="Arial" w:hAnsi="Arial"/>
        </w:rPr>
      </w:pPr>
      <w:bookmarkStart w:id="38" w:name="art60§1iv"/>
      <w:bookmarkEnd w:id="38"/>
      <w:r>
        <w:rPr>
          <w:rFonts w:ascii="Arial" w:hAnsi="Arial"/>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8"/>
          <w:rFonts w:ascii="Arial" w:hAnsi="Arial"/>
          <w:color w:val="auto"/>
        </w:rPr>
        <w:t>Lei nº 12.187, de 29 de dezembro de 2009</w:t>
      </w:r>
      <w:r>
        <w:rPr>
          <w:rStyle w:val="8"/>
          <w:rFonts w:ascii="Arial" w:hAnsi="Arial"/>
          <w:color w:val="auto"/>
        </w:rPr>
        <w:fldChar w:fldCharType="end"/>
      </w:r>
      <w:r>
        <w:rPr>
          <w:rFonts w:ascii="Arial" w:hAnsi="Arial"/>
        </w:rPr>
        <w:t>.</w:t>
      </w:r>
    </w:p>
    <w:p>
      <w:pPr>
        <w:pStyle w:val="24"/>
        <w:rPr>
          <w:rFonts w:ascii="Arial" w:hAnsi="Arial" w:cs="Arial"/>
          <w:i w:val="0"/>
          <w:iCs w:val="0"/>
          <w:color w:val="auto"/>
        </w:rPr>
      </w:pPr>
      <w:r>
        <w:rPr>
          <w:rFonts w:ascii="Arial" w:hAnsi="Arial" w:cs="Arial"/>
          <w:i w:val="0"/>
          <w:iCs w:val="0"/>
          <w:color w:val="auto"/>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26"/>
        <w:tabs>
          <w:tab w:val="left" w:pos="360"/>
        </w:tabs>
        <w:rPr>
          <w:rFonts w:ascii="Arial" w:hAnsi="Arial"/>
          <w:i w:val="0"/>
          <w:iCs w:val="0"/>
          <w:color w:val="auto"/>
        </w:rPr>
      </w:pPr>
      <w:r>
        <w:rPr>
          <w:rFonts w:ascii="Arial" w:hAnsi="Arial"/>
          <w:i w:val="0"/>
          <w:iCs w:val="0"/>
          <w:color w:val="auto"/>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26"/>
        <w:tabs>
          <w:tab w:val="left" w:pos="360"/>
        </w:tabs>
        <w:rPr>
          <w:rFonts w:ascii="Arial" w:hAnsi="Arial" w:eastAsia="Times New Roman"/>
          <w:i w:val="0"/>
          <w:iCs w:val="0"/>
          <w:color w:val="auto"/>
        </w:rPr>
      </w:pPr>
      <w:r>
        <w:rPr>
          <w:rFonts w:ascii="Arial" w:hAnsi="Arial" w:eastAsia="Times New Roman"/>
          <w:i w:val="0"/>
          <w:iCs w:val="0"/>
          <w:color w:val="auto"/>
        </w:rPr>
        <w:t xml:space="preserve">A </w:t>
      </w:r>
      <w:r>
        <w:rPr>
          <w:rFonts w:ascii="Arial" w:hAnsi="Arial"/>
          <w:i w:val="0"/>
          <w:iCs w:val="0"/>
          <w:color w:val="auto"/>
        </w:rPr>
        <w:t>negociação será realizada por meio do sistema, podendo ser acompanhada pelos demais licitantes.</w:t>
      </w:r>
    </w:p>
    <w:p>
      <w:pPr>
        <w:pStyle w:val="26"/>
        <w:tabs>
          <w:tab w:val="left" w:pos="360"/>
        </w:tabs>
        <w:rPr>
          <w:rFonts w:ascii="Arial" w:hAnsi="Arial" w:eastAsiaTheme="minorEastAsia"/>
          <w:i w:val="0"/>
          <w:iCs w:val="0"/>
          <w:color w:val="auto"/>
        </w:rPr>
      </w:pPr>
      <w:r>
        <w:rPr>
          <w:rFonts w:ascii="Arial" w:hAnsi="Arial"/>
          <w:i w:val="0"/>
          <w:iCs w:val="0"/>
          <w:color w:val="auto"/>
        </w:rPr>
        <w:t>O resultado da negociação será divulgado a todos os licitantes e anexado aos autos do processo licitatório.</w:t>
      </w:r>
    </w:p>
    <w:p>
      <w:pPr>
        <w:pStyle w:val="26"/>
        <w:tabs>
          <w:tab w:val="left" w:pos="360"/>
        </w:tabs>
        <w:rPr>
          <w:rFonts w:ascii="Arial" w:hAnsi="Arial"/>
          <w:i w:val="0"/>
          <w:iCs w:val="0"/>
          <w:color w:val="auto"/>
        </w:rPr>
      </w:pPr>
      <w:r>
        <w:rPr>
          <w:rFonts w:ascii="Arial" w:hAnsi="Arial"/>
          <w:i w:val="0"/>
          <w:iCs w:val="0"/>
          <w:color w:val="auto"/>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39" w:name="_Hlk117016948"/>
    </w:p>
    <w:bookmarkEnd w:id="39"/>
    <w:p>
      <w:pPr>
        <w:pStyle w:val="26"/>
        <w:tabs>
          <w:tab w:val="left" w:pos="360"/>
        </w:tabs>
        <w:rPr>
          <w:rFonts w:ascii="Arial" w:hAnsi="Arial"/>
          <w:i w:val="0"/>
          <w:iCs w:val="0"/>
          <w:color w:val="auto"/>
        </w:rPr>
      </w:pPr>
      <w:r>
        <w:rPr>
          <w:rFonts w:ascii="Arial" w:hAnsi="Arial"/>
          <w:i w:val="0"/>
          <w:iCs w:val="0"/>
          <w:color w:val="auto"/>
        </w:rPr>
        <w:t>É facultado ao pregoeiro prorrogar o prazo estabelecido, a partir de solicitação fundamentada feita no chat pelo licitante, antes de findo o prazo.</w:t>
      </w:r>
    </w:p>
    <w:p>
      <w:pPr>
        <w:pStyle w:val="24"/>
        <w:rPr>
          <w:rFonts w:ascii="Arial" w:hAnsi="Arial" w:eastAsia="Times New Roman" w:cs="Arial"/>
          <w:i w:val="0"/>
          <w:iCs w:val="0"/>
          <w:color w:val="auto"/>
        </w:rPr>
      </w:pPr>
      <w:r>
        <w:rPr>
          <w:rFonts w:ascii="Arial" w:hAnsi="Arial" w:cs="Arial"/>
          <w:i w:val="0"/>
          <w:iCs w:val="0"/>
          <w:color w:val="auto"/>
        </w:rPr>
        <w:t>Após a negociação do preço, o Pregoeiro iniciará a fase de aceitação e julgamento da proposta.</w:t>
      </w:r>
    </w:p>
    <w:p>
      <w:pPr>
        <w:pStyle w:val="24"/>
        <w:numPr>
          <w:ilvl w:val="1"/>
          <w:numId w:val="0"/>
        </w:numPr>
        <w:ind w:leftChars="0" w:right="0" w:rightChars="0"/>
        <w:rPr>
          <w:rFonts w:ascii="Arial" w:hAnsi="Arial" w:cs="Arial"/>
          <w:i w:val="0"/>
          <w:iCs w:val="0"/>
          <w:color w:val="auto"/>
        </w:rPr>
      </w:pPr>
    </w:p>
    <w:p>
      <w:pPr>
        <w:pStyle w:val="24"/>
        <w:numPr>
          <w:ilvl w:val="1"/>
          <w:numId w:val="0"/>
        </w:numPr>
        <w:ind w:leftChars="0" w:right="0" w:rightChars="0"/>
        <w:rPr>
          <w:rFonts w:ascii="Arial" w:hAnsi="Arial" w:cs="Arial"/>
          <w:i w:val="0"/>
          <w:iCs w:val="0"/>
          <w:color w:val="auto"/>
        </w:rPr>
      </w:pPr>
    </w:p>
    <w:p>
      <w:pPr>
        <w:pStyle w:val="24"/>
        <w:numPr>
          <w:ilvl w:val="1"/>
          <w:numId w:val="0"/>
        </w:numPr>
        <w:ind w:leftChars="0" w:right="0" w:rightChars="0"/>
        <w:rPr>
          <w:rFonts w:ascii="Arial" w:hAnsi="Arial" w:cs="Arial"/>
          <w:i w:val="0"/>
          <w:iCs w:val="0"/>
          <w:color w:val="auto"/>
        </w:rPr>
      </w:pPr>
    </w:p>
    <w:p>
      <w:pPr>
        <w:pStyle w:val="24"/>
        <w:numPr>
          <w:ilvl w:val="1"/>
          <w:numId w:val="0"/>
        </w:numPr>
        <w:ind w:leftChars="0" w:right="0" w:rightChars="0"/>
        <w:rPr>
          <w:rFonts w:ascii="Arial" w:hAnsi="Arial" w:cs="Arial"/>
          <w:i w:val="0"/>
          <w:iCs w:val="0"/>
          <w:color w:val="auto"/>
        </w:rPr>
      </w:pPr>
    </w:p>
    <w:p>
      <w:pPr>
        <w:pStyle w:val="24"/>
        <w:numPr>
          <w:ilvl w:val="1"/>
          <w:numId w:val="0"/>
        </w:numPr>
        <w:ind w:leftChars="0" w:right="0" w:rightChars="0"/>
        <w:rPr>
          <w:rFonts w:ascii="Arial" w:hAnsi="Arial" w:cs="Arial"/>
          <w:i w:val="0"/>
          <w:iCs w:val="0"/>
          <w:color w:val="auto"/>
        </w:rPr>
      </w:pPr>
    </w:p>
    <w:p>
      <w:pPr>
        <w:pStyle w:val="24"/>
        <w:numPr>
          <w:ilvl w:val="1"/>
          <w:numId w:val="0"/>
        </w:numPr>
        <w:ind w:leftChars="0" w:right="0" w:rightChars="0"/>
        <w:rPr>
          <w:rFonts w:ascii="Arial" w:hAnsi="Arial" w:cs="Arial"/>
          <w:i w:val="0"/>
          <w:iCs w:val="0"/>
          <w:color w:val="auto"/>
        </w:rPr>
      </w:pPr>
    </w:p>
    <w:p>
      <w:pPr>
        <w:pStyle w:val="18"/>
        <w:rPr>
          <w:rFonts w:ascii="Arial" w:hAnsi="Arial" w:cs="Arial"/>
          <w:color w:val="auto"/>
        </w:rPr>
      </w:pPr>
      <w:bookmarkStart w:id="40" w:name="_Toc135469229"/>
      <w:r>
        <w:rPr>
          <w:rFonts w:ascii="Arial" w:hAnsi="Arial" w:cs="Arial"/>
          <w:color w:val="auto"/>
        </w:rPr>
        <w:t>DA FASE DE JULGAMENTO</w:t>
      </w:r>
      <w:bookmarkEnd w:id="40"/>
    </w:p>
    <w:p>
      <w:pPr>
        <w:pStyle w:val="24"/>
        <w:rPr>
          <w:rFonts w:ascii="Arial" w:hAnsi="Arial" w:cs="Arial"/>
          <w:b/>
          <w:bCs/>
          <w:i w:val="0"/>
          <w:iCs w:val="0"/>
          <w:color w:val="auto"/>
          <w:lang w:eastAsia="ar-SA"/>
        </w:rPr>
      </w:pPr>
      <w:bookmarkStart w:id="41" w:name="_Ref117019424"/>
      <w:bookmarkStart w:id="42" w:name="_Hlk147399313"/>
      <w:r>
        <w:rPr>
          <w:rFonts w:ascii="Arial" w:hAnsi="Arial" w:cs="Arial"/>
          <w:i w:val="0"/>
          <w:iCs w:val="0"/>
          <w:color w:val="auto"/>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8"/>
          <w:rFonts w:ascii="Arial" w:hAnsi="Arial" w:cs="Arial"/>
          <w:i w:val="0"/>
          <w:iCs w:val="0"/>
          <w:color w:val="auto"/>
        </w:rPr>
        <w:t>art. 14 da Lei nº 14.133/2021</w:t>
      </w:r>
      <w:r>
        <w:rPr>
          <w:rStyle w:val="8"/>
          <w:rFonts w:ascii="Arial" w:hAnsi="Arial" w:cs="Arial"/>
          <w:i w:val="0"/>
          <w:iCs w:val="0"/>
          <w:color w:val="auto"/>
        </w:rPr>
        <w:fldChar w:fldCharType="end"/>
      </w:r>
      <w:r>
        <w:rPr>
          <w:rFonts w:ascii="Arial" w:hAnsi="Arial" w:cs="Arial"/>
          <w:i w:val="0"/>
          <w:iCs w:val="0"/>
          <w:color w:val="auto"/>
        </w:rPr>
        <w:t xml:space="preserve">, legislação correlata e no item </w:t>
      </w:r>
      <w:r>
        <w:fldChar w:fldCharType="begin"/>
      </w:r>
      <w:r>
        <w:instrText xml:space="preserve"> REF _Ref117000692 \r \h  \* MERGEFORMAT </w:instrText>
      </w:r>
      <w:r>
        <w:fldChar w:fldCharType="separate"/>
      </w:r>
      <w:r>
        <w:rPr>
          <w:rFonts w:ascii="Arial" w:hAnsi="Arial" w:cs="Arial"/>
          <w:i w:val="0"/>
          <w:iCs w:val="0"/>
          <w:color w:val="auto"/>
        </w:rPr>
        <w:t>2.6</w:t>
      </w:r>
      <w:r>
        <w:rPr>
          <w:rFonts w:ascii="Arial" w:hAnsi="Arial" w:cs="Arial"/>
          <w:i w:val="0"/>
          <w:iCs w:val="0"/>
          <w:color w:val="auto"/>
        </w:rPr>
        <w:fldChar w:fldCharType="end"/>
      </w:r>
      <w:r>
        <w:rPr>
          <w:rFonts w:ascii="Arial" w:hAnsi="Arial" w:cs="Arial"/>
          <w:i w:val="0"/>
          <w:iCs w:val="0"/>
          <w:color w:val="auto"/>
        </w:rPr>
        <w:t xml:space="preserve"> do edital, </w:t>
      </w:r>
      <w:bookmarkEnd w:id="41"/>
      <w:r>
        <w:rPr>
          <w:rFonts w:ascii="Arial" w:hAnsi="Arial" w:cs="Arial"/>
          <w:i w:val="0"/>
          <w:iCs w:val="0"/>
          <w:color w:val="auto"/>
          <w:lang w:eastAsia="ar-SA"/>
        </w:rPr>
        <w:t>especialmente quanto à existência de sanção que impeça a participação no certame ou a futura contratação, mediante a consulta aos seguintes cadastros:</w:t>
      </w:r>
    </w:p>
    <w:bookmarkEnd w:id="42"/>
    <w:p>
      <w:pPr>
        <w:pStyle w:val="26"/>
        <w:tabs>
          <w:tab w:val="left" w:pos="360"/>
        </w:tabs>
        <w:spacing w:line="240" w:lineRule="auto"/>
        <w:rPr>
          <w:rFonts w:ascii="Arial" w:hAnsi="Arial"/>
          <w:i w:val="0"/>
          <w:iCs w:val="0"/>
          <w:color w:val="auto"/>
          <w:lang w:eastAsia="ar-SA"/>
        </w:rPr>
      </w:pPr>
      <w:r>
        <w:rPr>
          <w:rFonts w:ascii="Arial" w:hAnsi="Arial"/>
          <w:i w:val="0"/>
          <w:iCs w:val="0"/>
          <w:color w:val="auto"/>
          <w:lang w:eastAsia="ar-SA"/>
        </w:rPr>
        <w:t xml:space="preserve">SICAF;  </w:t>
      </w:r>
    </w:p>
    <w:p>
      <w:pPr>
        <w:pStyle w:val="26"/>
        <w:tabs>
          <w:tab w:val="left" w:pos="360"/>
        </w:tabs>
        <w:spacing w:line="240" w:lineRule="auto"/>
        <w:rPr>
          <w:rFonts w:ascii="Arial" w:hAnsi="Arial"/>
          <w:i w:val="0"/>
          <w:iCs w:val="0"/>
          <w:color w:val="auto"/>
          <w:lang w:eastAsia="ar-SA"/>
        </w:rPr>
      </w:pPr>
      <w:r>
        <w:rPr>
          <w:rFonts w:ascii="Arial" w:hAnsi="Arial"/>
          <w:i w:val="0"/>
          <w:iCs w:val="0"/>
          <w:color w:val="auto"/>
          <w:lang w:eastAsia="ar-SA"/>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8"/>
          <w:rFonts w:ascii="Arial" w:hAnsi="Arial"/>
          <w:i w:val="0"/>
          <w:iCs w:val="0"/>
          <w:color w:val="auto"/>
          <w:lang w:eastAsia="ar-SA"/>
        </w:rPr>
        <w:t>https://www.portaltransparencia.gov.br/sancoes/ceis</w:t>
      </w:r>
      <w:r>
        <w:rPr>
          <w:rStyle w:val="8"/>
          <w:rFonts w:ascii="Arial" w:hAnsi="Arial"/>
          <w:i w:val="0"/>
          <w:iCs w:val="0"/>
          <w:color w:val="auto"/>
          <w:lang w:eastAsia="ar-SA"/>
        </w:rPr>
        <w:fldChar w:fldCharType="end"/>
      </w:r>
      <w:r>
        <w:rPr>
          <w:rFonts w:ascii="Arial" w:hAnsi="Arial"/>
          <w:i w:val="0"/>
          <w:iCs w:val="0"/>
          <w:color w:val="auto"/>
          <w:lang w:eastAsia="ar-SA"/>
        </w:rPr>
        <w:t xml:space="preserve">); e </w:t>
      </w:r>
    </w:p>
    <w:p>
      <w:pPr>
        <w:pStyle w:val="26"/>
        <w:tabs>
          <w:tab w:val="left" w:pos="360"/>
        </w:tabs>
        <w:spacing w:line="240" w:lineRule="auto"/>
        <w:rPr>
          <w:rFonts w:ascii="Arial" w:hAnsi="Arial"/>
          <w:i w:val="0"/>
          <w:iCs w:val="0"/>
          <w:color w:val="auto"/>
          <w:lang w:eastAsia="ar-SA"/>
        </w:rPr>
      </w:pPr>
      <w:r>
        <w:rPr>
          <w:rFonts w:ascii="Arial" w:hAnsi="Arial"/>
          <w:i w:val="0"/>
          <w:iCs w:val="0"/>
          <w:color w:val="auto"/>
          <w:lang w:eastAsia="ar-SA"/>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8"/>
          <w:rFonts w:ascii="Arial" w:hAnsi="Arial"/>
          <w:i w:val="0"/>
          <w:iCs w:val="0"/>
          <w:color w:val="auto"/>
          <w:lang w:eastAsia="ar-SA"/>
        </w:rPr>
        <w:t>https://www.portaltransparencia.gov.br/sancoes/cnep</w:t>
      </w:r>
      <w:r>
        <w:rPr>
          <w:rStyle w:val="8"/>
          <w:rFonts w:ascii="Arial" w:hAnsi="Arial"/>
          <w:i w:val="0"/>
          <w:iCs w:val="0"/>
          <w:color w:val="auto"/>
          <w:lang w:eastAsia="ar-SA"/>
        </w:rPr>
        <w:fldChar w:fldCharType="end"/>
      </w:r>
      <w:r>
        <w:rPr>
          <w:rFonts w:ascii="Arial" w:hAnsi="Arial"/>
          <w:i w:val="0"/>
          <w:iCs w:val="0"/>
          <w:color w:val="auto"/>
          <w:lang w:eastAsia="ar-SA"/>
        </w:rPr>
        <w:t>).</w:t>
      </w:r>
    </w:p>
    <w:p>
      <w:pPr>
        <w:pStyle w:val="24"/>
        <w:rPr>
          <w:rFonts w:ascii="Arial" w:hAnsi="Arial" w:cs="Arial"/>
          <w:i w:val="0"/>
          <w:iCs w:val="0"/>
          <w:color w:val="auto"/>
        </w:rPr>
      </w:pPr>
      <w:r>
        <w:rPr>
          <w:rFonts w:ascii="Arial" w:hAnsi="Arial" w:cs="Arial"/>
          <w:i w:val="0"/>
          <w:iCs w:val="0"/>
          <w:color w:val="auto"/>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8"/>
          <w:rFonts w:ascii="Arial" w:hAnsi="Arial" w:cs="Arial"/>
          <w:i w:val="0"/>
          <w:iCs w:val="0"/>
          <w:color w:val="auto"/>
        </w:rPr>
        <w:t>artigo 12 da Lei n° 8.429, de 1992</w:t>
      </w:r>
      <w:r>
        <w:rPr>
          <w:rStyle w:val="8"/>
          <w:rFonts w:ascii="Arial" w:hAnsi="Arial" w:cs="Arial"/>
          <w:i w:val="0"/>
          <w:iCs w:val="0"/>
          <w:color w:val="auto"/>
        </w:rPr>
        <w:fldChar w:fldCharType="end"/>
      </w:r>
      <w:r>
        <w:rPr>
          <w:rFonts w:ascii="Arial" w:hAnsi="Arial" w:cs="Arial"/>
          <w:i w:val="0"/>
          <w:iCs w:val="0"/>
          <w:color w:val="auto"/>
        </w:rPr>
        <w:t>.</w:t>
      </w:r>
    </w:p>
    <w:p>
      <w:pPr>
        <w:pStyle w:val="24"/>
        <w:rPr>
          <w:rFonts w:ascii="Arial" w:hAnsi="Arial" w:cs="Arial"/>
          <w:i w:val="0"/>
          <w:iCs w:val="0"/>
          <w:color w:val="auto"/>
        </w:rPr>
      </w:pPr>
      <w:r>
        <w:rPr>
          <w:rFonts w:ascii="Arial" w:hAnsi="Arial" w:cs="Arial"/>
          <w:i w:val="0"/>
          <w:iCs w:val="0"/>
          <w:color w:val="auto"/>
        </w:rPr>
        <w:t>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8"/>
          <w:rFonts w:ascii="Arial" w:hAnsi="Arial" w:cs="Arial"/>
          <w:i w:val="0"/>
          <w:iCs w:val="0"/>
          <w:color w:val="auto"/>
        </w:rPr>
        <w:t>IN nº 3/2018, art. 29, caput</w:t>
      </w:r>
      <w:r>
        <w:rPr>
          <w:rStyle w:val="8"/>
          <w:rFonts w:ascii="Arial" w:hAnsi="Arial" w:cs="Arial"/>
          <w:i w:val="0"/>
          <w:iCs w:val="0"/>
          <w:color w:val="auto"/>
        </w:rPr>
        <w:fldChar w:fldCharType="end"/>
      </w:r>
      <w:r>
        <w:rPr>
          <w:rFonts w:ascii="Arial" w:hAnsi="Arial" w:cs="Arial"/>
          <w:i w:val="0"/>
          <w:iCs w:val="0"/>
          <w:color w:val="auto"/>
        </w:rPr>
        <w:t>)</w:t>
      </w:r>
    </w:p>
    <w:p>
      <w:pPr>
        <w:pStyle w:val="26"/>
        <w:tabs>
          <w:tab w:val="left" w:pos="360"/>
        </w:tabs>
        <w:rPr>
          <w:rFonts w:ascii="Arial" w:hAnsi="Arial"/>
          <w:i w:val="0"/>
          <w:iCs w:val="0"/>
          <w:color w:val="auto"/>
        </w:rPr>
      </w:pPr>
      <w:r>
        <w:rPr>
          <w:rFonts w:ascii="Arial" w:hAnsi="Arial"/>
          <w:i w:val="0"/>
          <w:iCs w:val="0"/>
          <w:color w:val="auto"/>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8"/>
          <w:rFonts w:ascii="Arial" w:hAnsi="Arial"/>
          <w:i w:val="0"/>
          <w:iCs w:val="0"/>
          <w:color w:val="auto"/>
        </w:rPr>
        <w:t>IN nº 3/2018, art. 29, §1º</w:t>
      </w:r>
      <w:r>
        <w:rPr>
          <w:rStyle w:val="8"/>
          <w:rFonts w:ascii="Arial" w:hAnsi="Arial"/>
          <w:i w:val="0"/>
          <w:iCs w:val="0"/>
          <w:color w:val="auto"/>
        </w:rPr>
        <w:fldChar w:fldCharType="end"/>
      </w:r>
      <w:r>
        <w:rPr>
          <w:rFonts w:ascii="Arial" w:hAnsi="Arial"/>
          <w:i w:val="0"/>
          <w:iCs w:val="0"/>
          <w:color w:val="auto"/>
        </w:rPr>
        <w:t>).</w:t>
      </w:r>
    </w:p>
    <w:p>
      <w:pPr>
        <w:pStyle w:val="26"/>
        <w:tabs>
          <w:tab w:val="left" w:pos="360"/>
        </w:tabs>
        <w:rPr>
          <w:rFonts w:ascii="Arial" w:hAnsi="Arial"/>
          <w:i w:val="0"/>
          <w:iCs w:val="0"/>
          <w:color w:val="auto"/>
        </w:rPr>
      </w:pPr>
      <w:r>
        <w:rPr>
          <w:rFonts w:ascii="Arial" w:hAnsi="Arial"/>
          <w:i w:val="0"/>
          <w:iCs w:val="0"/>
          <w:color w:val="auto"/>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8"/>
          <w:rFonts w:ascii="Arial" w:hAnsi="Arial"/>
          <w:i w:val="0"/>
          <w:iCs w:val="0"/>
          <w:color w:val="auto"/>
        </w:rPr>
        <w:t>IN nº 3/2018, art. 29, §2º</w:t>
      </w:r>
      <w:r>
        <w:rPr>
          <w:rStyle w:val="8"/>
          <w:rFonts w:ascii="Arial" w:hAnsi="Arial"/>
          <w:i w:val="0"/>
          <w:iCs w:val="0"/>
          <w:color w:val="auto"/>
        </w:rPr>
        <w:fldChar w:fldCharType="end"/>
      </w:r>
      <w:r>
        <w:rPr>
          <w:rFonts w:ascii="Arial" w:hAnsi="Arial"/>
          <w:i w:val="0"/>
          <w:iCs w:val="0"/>
          <w:color w:val="auto"/>
        </w:rPr>
        <w:t>).</w:t>
      </w:r>
    </w:p>
    <w:p>
      <w:pPr>
        <w:pStyle w:val="26"/>
        <w:tabs>
          <w:tab w:val="left" w:pos="360"/>
        </w:tabs>
        <w:rPr>
          <w:rFonts w:ascii="Arial" w:hAnsi="Arial"/>
          <w:i w:val="0"/>
          <w:iCs w:val="0"/>
          <w:color w:val="auto"/>
        </w:rPr>
      </w:pPr>
      <w:r>
        <w:rPr>
          <w:rFonts w:ascii="Arial" w:hAnsi="Arial"/>
          <w:i w:val="0"/>
          <w:iCs w:val="0"/>
          <w:color w:val="auto"/>
        </w:rPr>
        <w:t>Constatada a existência de sanção, o licitante será reputado inabilitado, por falta de condição de participação.</w:t>
      </w:r>
    </w:p>
    <w:p>
      <w:pPr>
        <w:pStyle w:val="24"/>
        <w:rPr>
          <w:rFonts w:ascii="Arial" w:hAnsi="Arial" w:cs="Arial"/>
          <w:i w:val="0"/>
          <w:iCs w:val="0"/>
          <w:color w:val="auto"/>
        </w:rPr>
      </w:pPr>
      <w:bookmarkStart w:id="43" w:name="_Hlk135317550"/>
      <w:r>
        <w:rPr>
          <w:rFonts w:ascii="Arial" w:hAnsi="Arial" w:cs="Arial"/>
          <w:i w:val="0"/>
          <w:iCs w:val="0"/>
          <w:color w:val="auto"/>
        </w:rPr>
        <w:t>Na hipótese de inversão das fases de habilitação e julgamento, caso atendidas as condições de participação, será iniciado o procedimento de habilitação.</w:t>
      </w:r>
    </w:p>
    <w:bookmarkEnd w:id="43"/>
    <w:p>
      <w:pPr>
        <w:pStyle w:val="24"/>
        <w:rPr>
          <w:rFonts w:ascii="Arial" w:hAnsi="Arial" w:cs="Arial"/>
          <w:i w:val="0"/>
          <w:iCs w:val="0"/>
          <w:color w:val="auto"/>
        </w:rPr>
      </w:pPr>
      <w:r>
        <w:rPr>
          <w:rFonts w:ascii="Arial" w:hAnsi="Arial" w:cs="Arial"/>
          <w:i w:val="0"/>
          <w:iCs w:val="0"/>
          <w:color w:val="auto"/>
        </w:rPr>
        <w:t xml:space="preserve">Caso o licitante provisoriamente classificado em primeiro lugar tenha se utilizado de algum tratamento favorecido às ME/EPPs, o pregoeiro verificará se faz jus ao benefício, em conformidade com os itens </w:t>
      </w:r>
      <w:r>
        <w:fldChar w:fldCharType="begin"/>
      </w:r>
      <w:r>
        <w:instrText xml:space="preserve"> REF _Ref117015508 \r \h  \* MERGEFORMAT </w:instrText>
      </w:r>
      <w:r>
        <w:fldChar w:fldCharType="separate"/>
      </w:r>
      <w:r>
        <w:rPr>
          <w:rFonts w:ascii="Arial" w:hAnsi="Arial" w:cs="Arial"/>
          <w:i w:val="0"/>
          <w:iCs w:val="0"/>
          <w:color w:val="auto"/>
        </w:rPr>
        <w:t>2.5.1</w:t>
      </w:r>
      <w:r>
        <w:rPr>
          <w:rFonts w:ascii="Arial" w:hAnsi="Arial" w:cs="Arial"/>
          <w:i w:val="0"/>
          <w:iCs w:val="0"/>
          <w:color w:val="auto"/>
        </w:rPr>
        <w:fldChar w:fldCharType="end"/>
      </w:r>
      <w:r>
        <w:rPr>
          <w:rFonts w:ascii="Arial" w:hAnsi="Arial" w:cs="Arial"/>
          <w:i w:val="0"/>
          <w:iCs w:val="0"/>
          <w:color w:val="auto"/>
        </w:rPr>
        <w:t xml:space="preserve"> e 3.5 deste edital.</w:t>
      </w:r>
    </w:p>
    <w:p>
      <w:pPr>
        <w:pStyle w:val="24"/>
        <w:rPr>
          <w:rFonts w:ascii="Arial" w:hAnsi="Arial" w:cs="Arial"/>
          <w:b/>
          <w:i w:val="0"/>
          <w:iCs w:val="0"/>
          <w:color w:val="auto"/>
        </w:rPr>
      </w:pPr>
      <w:r>
        <w:rPr>
          <w:rFonts w:ascii="Arial" w:hAnsi="Arial" w:cs="Arial"/>
          <w:i w:val="0"/>
          <w:iCs w:val="0"/>
          <w:color w:val="auto"/>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8"/>
          <w:rFonts w:ascii="Arial" w:hAnsi="Arial" w:cs="Arial"/>
          <w:i w:val="0"/>
          <w:iCs w:val="0"/>
          <w:color w:val="auto"/>
        </w:rPr>
        <w:t>artigo 29 a 35 da IN SEGES nº 73, de 30 de setembro de 2022</w:t>
      </w:r>
      <w:r>
        <w:rPr>
          <w:rStyle w:val="8"/>
          <w:rFonts w:ascii="Arial" w:hAnsi="Arial" w:cs="Arial"/>
          <w:i w:val="0"/>
          <w:iCs w:val="0"/>
          <w:color w:val="auto"/>
        </w:rPr>
        <w:fldChar w:fldCharType="end"/>
      </w:r>
      <w:r>
        <w:rPr>
          <w:rFonts w:ascii="Arial" w:hAnsi="Arial" w:cs="Arial"/>
          <w:i w:val="0"/>
          <w:iCs w:val="0"/>
          <w:color w:val="auto"/>
        </w:rPr>
        <w:t>.</w:t>
      </w:r>
    </w:p>
    <w:p>
      <w:pPr>
        <w:pStyle w:val="24"/>
        <w:rPr>
          <w:rFonts w:ascii="Arial" w:hAnsi="Arial" w:cs="Arial"/>
          <w:b/>
          <w:i w:val="0"/>
          <w:iCs w:val="0"/>
          <w:color w:val="auto"/>
        </w:rPr>
      </w:pPr>
      <w:r>
        <w:rPr>
          <w:rFonts w:ascii="Arial" w:hAnsi="Arial" w:cs="Arial"/>
          <w:i w:val="0"/>
          <w:iCs w:val="0"/>
          <w:color w:val="auto"/>
        </w:rPr>
        <w:t xml:space="preserve">Será desclassificada a proposta vencedora que: </w:t>
      </w:r>
    </w:p>
    <w:p>
      <w:pPr>
        <w:pStyle w:val="26"/>
        <w:tabs>
          <w:tab w:val="left" w:pos="360"/>
        </w:tabs>
        <w:rPr>
          <w:rFonts w:ascii="Arial" w:hAnsi="Arial"/>
          <w:i w:val="0"/>
          <w:iCs w:val="0"/>
          <w:color w:val="auto"/>
        </w:rPr>
      </w:pPr>
      <w:r>
        <w:rPr>
          <w:rFonts w:ascii="Arial" w:hAnsi="Arial"/>
          <w:i w:val="0"/>
          <w:iCs w:val="0"/>
          <w:color w:val="auto"/>
        </w:rPr>
        <w:t>contiver vícios insanáveis;</w:t>
      </w:r>
    </w:p>
    <w:p>
      <w:pPr>
        <w:pStyle w:val="26"/>
        <w:tabs>
          <w:tab w:val="left" w:pos="360"/>
        </w:tabs>
        <w:rPr>
          <w:rFonts w:ascii="Arial" w:hAnsi="Arial"/>
          <w:i w:val="0"/>
          <w:iCs w:val="0"/>
          <w:color w:val="auto"/>
        </w:rPr>
      </w:pPr>
      <w:r>
        <w:rPr>
          <w:rFonts w:ascii="Arial" w:hAnsi="Arial"/>
          <w:i w:val="0"/>
          <w:iCs w:val="0"/>
          <w:color w:val="auto"/>
        </w:rPr>
        <w:t>não obedecer às especificações técnicas contidas no Termo de Referência;</w:t>
      </w:r>
    </w:p>
    <w:p>
      <w:pPr>
        <w:pStyle w:val="26"/>
        <w:tabs>
          <w:tab w:val="left" w:pos="360"/>
        </w:tabs>
        <w:rPr>
          <w:rFonts w:ascii="Arial" w:hAnsi="Arial"/>
          <w:i w:val="0"/>
          <w:iCs w:val="0"/>
          <w:color w:val="auto"/>
        </w:rPr>
      </w:pPr>
      <w:r>
        <w:rPr>
          <w:rFonts w:ascii="Arial" w:hAnsi="Arial"/>
          <w:i w:val="0"/>
          <w:iCs w:val="0"/>
          <w:color w:val="auto"/>
        </w:rPr>
        <w:t>apresentar preços inexequíveis ou permanecerem acima do preço máximo definido para a contratação;</w:t>
      </w:r>
    </w:p>
    <w:p>
      <w:pPr>
        <w:pStyle w:val="26"/>
        <w:tabs>
          <w:tab w:val="left" w:pos="360"/>
        </w:tabs>
        <w:rPr>
          <w:rFonts w:ascii="Arial" w:hAnsi="Arial"/>
          <w:i w:val="0"/>
          <w:iCs w:val="0"/>
          <w:color w:val="auto"/>
        </w:rPr>
      </w:pPr>
      <w:r>
        <w:rPr>
          <w:rFonts w:ascii="Arial" w:hAnsi="Arial"/>
          <w:i w:val="0"/>
          <w:iCs w:val="0"/>
          <w:color w:val="auto"/>
        </w:rPr>
        <w:t>não tiverem sua exequibilidade demonstrada, quando exigido pela Administração;</w:t>
      </w:r>
    </w:p>
    <w:p>
      <w:pPr>
        <w:pStyle w:val="26"/>
        <w:tabs>
          <w:tab w:val="left" w:pos="360"/>
        </w:tabs>
        <w:rPr>
          <w:rFonts w:ascii="Arial" w:hAnsi="Arial"/>
          <w:i w:val="0"/>
          <w:iCs w:val="0"/>
          <w:color w:val="auto"/>
        </w:rPr>
      </w:pPr>
      <w:r>
        <w:rPr>
          <w:rFonts w:ascii="Arial" w:hAnsi="Arial"/>
          <w:i w:val="0"/>
          <w:iCs w:val="0"/>
          <w:color w:val="auto"/>
        </w:rPr>
        <w:t>apresentar desconformidade com quaisquer outras exigências deste Edital ou seus anexos, desde que insanável.</w:t>
      </w:r>
    </w:p>
    <w:p>
      <w:pPr>
        <w:pStyle w:val="24"/>
        <w:rPr>
          <w:rFonts w:ascii="Arial" w:hAnsi="Arial" w:cs="Arial"/>
          <w:b/>
          <w:bCs/>
          <w:i w:val="0"/>
          <w:iCs w:val="0"/>
          <w:color w:val="auto"/>
        </w:rPr>
      </w:pPr>
      <w:r>
        <w:rPr>
          <w:rFonts w:ascii="Arial" w:hAnsi="Arial" w:cs="Arial"/>
          <w:i w:val="0"/>
          <w:iCs w:val="0"/>
          <w:color w:val="auto"/>
        </w:rPr>
        <w:t>No caso de bens e serviços em geral, é indício de inexequibilidade das propostas valores inferiores a 50% (cinquenta por cento) do valor orçado pela Administração.</w:t>
      </w:r>
    </w:p>
    <w:p>
      <w:pPr>
        <w:pStyle w:val="26"/>
        <w:tabs>
          <w:tab w:val="left" w:pos="360"/>
        </w:tabs>
        <w:rPr>
          <w:rFonts w:ascii="Arial" w:hAnsi="Arial"/>
          <w:i w:val="0"/>
          <w:iCs w:val="0"/>
          <w:color w:val="auto"/>
        </w:rPr>
      </w:pPr>
      <w:r>
        <w:rPr>
          <w:rFonts w:ascii="Arial" w:hAnsi="Arial"/>
          <w:i w:val="0"/>
          <w:iCs w:val="0"/>
          <w:color w:val="auto"/>
        </w:rPr>
        <w:t xml:space="preserve">A inexequibilidade, na hipótese de que trata o </w:t>
      </w:r>
      <w:r>
        <w:rPr>
          <w:rFonts w:ascii="Arial" w:hAnsi="Arial"/>
          <w:b/>
          <w:bCs/>
          <w:i w:val="0"/>
          <w:iCs w:val="0"/>
          <w:color w:val="auto"/>
        </w:rPr>
        <w:t>caput</w:t>
      </w:r>
      <w:r>
        <w:rPr>
          <w:rFonts w:ascii="Arial" w:hAnsi="Arial"/>
          <w:i w:val="0"/>
          <w:iCs w:val="0"/>
          <w:color w:val="auto"/>
        </w:rPr>
        <w:t>, só será considerada após diligência do pregoeiro, que comprove:</w:t>
      </w:r>
    </w:p>
    <w:p>
      <w:pPr>
        <w:pStyle w:val="28"/>
        <w:numPr>
          <w:ilvl w:val="3"/>
          <w:numId w:val="1"/>
        </w:numPr>
        <w:tabs>
          <w:tab w:val="left" w:pos="360"/>
        </w:tabs>
        <w:rPr>
          <w:rFonts w:ascii="Arial" w:hAnsi="Arial"/>
        </w:rPr>
      </w:pPr>
      <w:r>
        <w:rPr>
          <w:rFonts w:ascii="Arial" w:hAnsi="Arial"/>
        </w:rPr>
        <w:t>que o custo do licitante ultrapassa o valor da proposta; e</w:t>
      </w:r>
    </w:p>
    <w:p>
      <w:pPr>
        <w:pStyle w:val="28"/>
        <w:numPr>
          <w:ilvl w:val="3"/>
          <w:numId w:val="1"/>
        </w:numPr>
        <w:tabs>
          <w:tab w:val="left" w:pos="360"/>
        </w:tabs>
        <w:rPr>
          <w:rFonts w:ascii="Arial" w:hAnsi="Arial"/>
        </w:rPr>
      </w:pPr>
      <w:r>
        <w:rPr>
          <w:rFonts w:ascii="Arial" w:hAnsi="Arial"/>
        </w:rPr>
        <w:t>inexistirem custos de oportunidade capazes de justificar o vulto da oferta.</w:t>
      </w:r>
    </w:p>
    <w:p>
      <w:pPr>
        <w:pStyle w:val="24"/>
        <w:rPr>
          <w:rFonts w:ascii="Arial" w:hAnsi="Arial" w:cs="Arial"/>
          <w:i w:val="0"/>
          <w:iCs w:val="0"/>
          <w:color w:val="auto"/>
        </w:rPr>
      </w:pPr>
      <w:r>
        <w:rPr>
          <w:rFonts w:ascii="Arial" w:hAnsi="Arial" w:cs="Arial"/>
          <w:i w:val="0"/>
          <w:iCs w:val="0"/>
          <w:color w:val="auto"/>
        </w:rPr>
        <w:t>Se houver indícios de inexequibilidade da proposta de preço, ou em caso da necessidade de esclarecimentos complementares, poderão ser efetuadas diligências, para que a empresa comprove a exequibilidade da proposta.</w:t>
      </w:r>
    </w:p>
    <w:p>
      <w:pPr>
        <w:pStyle w:val="24"/>
        <w:rPr>
          <w:rFonts w:ascii="Arial" w:hAnsi="Arial" w:cs="Arial"/>
          <w:i w:val="0"/>
          <w:iCs w:val="0"/>
          <w:color w:val="auto"/>
        </w:rPr>
      </w:pPr>
      <w:r>
        <w:rPr>
          <w:rFonts w:ascii="Arial" w:hAnsi="Arial" w:cs="Arial"/>
          <w:i w:val="0"/>
          <w:iCs w:val="0"/>
          <w:color w:val="auto"/>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pPr>
        <w:pStyle w:val="26"/>
        <w:tabs>
          <w:tab w:val="left" w:pos="360"/>
        </w:tabs>
        <w:rPr>
          <w:rFonts w:ascii="Arial" w:hAnsi="Arial"/>
          <w:b/>
          <w:bCs/>
          <w:i w:val="0"/>
          <w:iCs w:val="0"/>
          <w:color w:val="auto"/>
        </w:rPr>
      </w:pPr>
      <w:bookmarkStart w:id="44" w:name="_Hlk126568356"/>
      <w:r>
        <w:rPr>
          <w:rFonts w:ascii="Arial" w:hAnsi="Arial"/>
          <w:i w:val="0"/>
          <w:iCs w:val="0"/>
          <w:color w:val="auto"/>
        </w:rPr>
        <w:t>Em se tratando de serviços de engenharia, o licitante vencedor será convocado a apresentar à Administração, por meio eletrônico, as planilhas com indicação dos quantitativos e dos custos unitários</w:t>
      </w:r>
      <w:bookmarkEnd w:id="44"/>
      <w:r>
        <w:rPr>
          <w:rFonts w:ascii="Arial" w:hAnsi="Arial"/>
          <w:i w:val="0"/>
          <w:iCs w:val="0"/>
          <w:color w:val="auto"/>
        </w:rPr>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pPr>
        <w:pStyle w:val="24"/>
        <w:rPr>
          <w:rFonts w:ascii="Arial" w:hAnsi="Arial" w:cs="Arial"/>
          <w:b/>
          <w:i w:val="0"/>
          <w:iCs w:val="0"/>
          <w:color w:val="auto"/>
        </w:rPr>
      </w:pPr>
      <w:r>
        <w:rPr>
          <w:rFonts w:ascii="Arial" w:hAnsi="Arial" w:cs="Arial"/>
          <w:i w:val="0"/>
          <w:iCs w:val="0"/>
          <w:color w:val="auto"/>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pPr>
        <w:pStyle w:val="26"/>
        <w:tabs>
          <w:tab w:val="left" w:pos="360"/>
        </w:tabs>
        <w:rPr>
          <w:rFonts w:ascii="Arial" w:hAnsi="Arial"/>
          <w:i w:val="0"/>
          <w:iCs w:val="0"/>
          <w:color w:val="auto"/>
        </w:rPr>
      </w:pPr>
      <w:r>
        <w:rPr>
          <w:rFonts w:ascii="Arial" w:hAnsi="Arial"/>
          <w:i w:val="0"/>
          <w:iCs w:val="0"/>
          <w:color w:val="auto"/>
        </w:rPr>
        <w:t>O ajuste de que trata este dispositivo se limita a sanar erros ou falhas que não alterem a substância das propostas;</w:t>
      </w:r>
    </w:p>
    <w:p>
      <w:pPr>
        <w:pStyle w:val="26"/>
        <w:tabs>
          <w:tab w:val="left" w:pos="360"/>
        </w:tabs>
        <w:rPr>
          <w:rFonts w:ascii="Arial" w:hAnsi="Arial"/>
          <w:i w:val="0"/>
          <w:iCs w:val="0"/>
          <w:color w:val="auto"/>
        </w:rPr>
      </w:pPr>
      <w:r>
        <w:rPr>
          <w:rFonts w:ascii="Arial" w:hAnsi="Arial"/>
          <w:i w:val="0"/>
          <w:iCs w:val="0"/>
          <w:color w:val="auto"/>
        </w:rPr>
        <w:t>Considera-se erro no preenchimento da planilha passível de correção a indicação de recolhimento de impostos e contribuições na forma do Simples Nacional, quando não cabível esse regime.</w:t>
      </w:r>
    </w:p>
    <w:p>
      <w:pPr>
        <w:pStyle w:val="24"/>
        <w:rPr>
          <w:rFonts w:ascii="Arial" w:hAnsi="Arial" w:cs="Arial"/>
          <w:b/>
          <w:i w:val="0"/>
          <w:iCs w:val="0"/>
          <w:color w:val="auto"/>
        </w:rPr>
      </w:pPr>
      <w:r>
        <w:rPr>
          <w:rFonts w:ascii="Arial" w:hAnsi="Arial" w:cs="Arial"/>
          <w:i w:val="0"/>
          <w:iCs w:val="0"/>
          <w:color w:val="auto"/>
          <w:lang w:eastAsia="en-US"/>
        </w:rPr>
        <w:t xml:space="preserve">Para </w:t>
      </w:r>
      <w:r>
        <w:rPr>
          <w:rFonts w:ascii="Arial" w:hAnsi="Arial" w:cs="Arial"/>
          <w:i w:val="0"/>
          <w:iCs w:val="0"/>
          <w:color w:val="auto"/>
        </w:rPr>
        <w:t>fins</w:t>
      </w:r>
      <w:r>
        <w:rPr>
          <w:rFonts w:ascii="Arial" w:hAnsi="Arial" w:cs="Arial"/>
          <w:i w:val="0"/>
          <w:iCs w:val="0"/>
          <w:color w:val="auto"/>
          <w:lang w:eastAsia="en-US"/>
        </w:rPr>
        <w:t xml:space="preserve"> de análise da proposta quanto ao cumprimento </w:t>
      </w:r>
      <w:r>
        <w:rPr>
          <w:rFonts w:ascii="Arial" w:hAnsi="Arial" w:cs="Arial"/>
          <w:i w:val="0"/>
          <w:iCs w:val="0"/>
          <w:color w:val="auto"/>
        </w:rPr>
        <w:t>das</w:t>
      </w:r>
      <w:r>
        <w:rPr>
          <w:rFonts w:ascii="Arial" w:hAnsi="Arial" w:cs="Arial"/>
          <w:i w:val="0"/>
          <w:iCs w:val="0"/>
          <w:color w:val="auto"/>
          <w:lang w:eastAsia="en-US"/>
        </w:rPr>
        <w:t xml:space="preserve"> especificações do objeto, poderá ser colhida a </w:t>
      </w:r>
      <w:r>
        <w:rPr>
          <w:rFonts w:ascii="Arial" w:hAnsi="Arial" w:cs="Arial"/>
          <w:i w:val="0"/>
          <w:iCs w:val="0"/>
          <w:color w:val="auto"/>
        </w:rPr>
        <w:t>manifestação</w:t>
      </w:r>
      <w:r>
        <w:rPr>
          <w:rFonts w:ascii="Arial" w:hAnsi="Arial" w:cs="Arial"/>
          <w:i w:val="0"/>
          <w:iCs w:val="0"/>
          <w:color w:val="auto"/>
          <w:lang w:eastAsia="en-US"/>
        </w:rPr>
        <w:t xml:space="preserve"> escrita do setor requisitante do serviço ou da área especializada no objeto.</w:t>
      </w:r>
    </w:p>
    <w:p>
      <w:pPr>
        <w:pStyle w:val="24"/>
        <w:rPr>
          <w:rFonts w:ascii="Arial" w:hAnsi="Arial" w:cs="Arial"/>
          <w:i w:val="0"/>
          <w:iCs w:val="0"/>
          <w:color w:val="auto"/>
        </w:rPr>
      </w:pPr>
      <w:r>
        <w:rPr>
          <w:rFonts w:ascii="Arial" w:hAnsi="Arial" w:cs="Arial"/>
          <w:i w:val="0"/>
          <w:iCs w:val="0"/>
          <w:color w:val="auto"/>
        </w:rPr>
        <w:t>Caso o Termo de Referência exija a apresentação de amostra, o licitante classificado em primeiro lugar deverá apresentá-la, conforme disciplinado no Termo de Referência, sob pena de não aceitação da proposta.</w:t>
      </w:r>
    </w:p>
    <w:p>
      <w:pPr>
        <w:pStyle w:val="24"/>
        <w:rPr>
          <w:rFonts w:ascii="Arial" w:hAnsi="Arial" w:cs="Arial"/>
          <w:i w:val="0"/>
          <w:iCs w:val="0"/>
          <w:color w:val="auto"/>
        </w:rPr>
      </w:pPr>
      <w:r>
        <w:rPr>
          <w:rFonts w:ascii="Arial" w:hAnsi="Arial" w:cs="Arial"/>
          <w:i w:val="0"/>
          <w:iCs w:val="0"/>
          <w:color w:val="auto"/>
        </w:rPr>
        <w:t>Por meio de mensagem no sistema, será divulgado o local e horário de realização do procedimento para a avaliação das amostras, cuja presença será facultada a todos os interessados, incluindo os demais licitantes.</w:t>
      </w:r>
    </w:p>
    <w:p>
      <w:pPr>
        <w:pStyle w:val="24"/>
        <w:rPr>
          <w:rFonts w:ascii="Arial" w:hAnsi="Arial" w:cs="Arial"/>
          <w:i w:val="0"/>
          <w:iCs w:val="0"/>
          <w:color w:val="auto"/>
        </w:rPr>
      </w:pPr>
      <w:r>
        <w:rPr>
          <w:rFonts w:ascii="Arial" w:hAnsi="Arial" w:cs="Arial"/>
          <w:i w:val="0"/>
          <w:iCs w:val="0"/>
          <w:color w:val="auto"/>
        </w:rPr>
        <w:t>Os resultados das avaliações serão divulgados por meio de mensagem no sistema.</w:t>
      </w:r>
    </w:p>
    <w:p>
      <w:pPr>
        <w:pStyle w:val="24"/>
        <w:rPr>
          <w:rFonts w:ascii="Arial" w:hAnsi="Arial" w:cs="Arial"/>
          <w:i w:val="0"/>
          <w:iCs w:val="0"/>
          <w:color w:val="auto"/>
        </w:rPr>
      </w:pPr>
      <w:r>
        <w:rPr>
          <w:rFonts w:ascii="Arial" w:hAnsi="Arial" w:cs="Arial"/>
          <w:i w:val="0"/>
          <w:iCs w:val="0"/>
          <w:color w:val="auto"/>
        </w:rPr>
        <w:t>No caso de não haver entrega da amostra ou ocorrer atraso na entrega, sem justificativa aceita pelo Pregoeiro, ou havendo entrega de amostra fora das especificações previstas neste Edital, a proposta do licitante será recusada.</w:t>
      </w:r>
    </w:p>
    <w:p>
      <w:pPr>
        <w:pStyle w:val="24"/>
        <w:rPr>
          <w:rFonts w:ascii="Arial" w:hAnsi="Arial" w:cs="Arial"/>
          <w:i w:val="0"/>
          <w:iCs w:val="0"/>
          <w:color w:val="auto"/>
        </w:rPr>
      </w:pPr>
      <w:r>
        <w:rPr>
          <w:rFonts w:ascii="Arial" w:hAnsi="Arial" w:cs="Arial"/>
          <w:i w:val="0"/>
          <w:iCs w:val="0"/>
          <w:color w:val="auto"/>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pPr>
        <w:pStyle w:val="18"/>
        <w:rPr>
          <w:rFonts w:ascii="Arial" w:hAnsi="Arial" w:cs="Arial"/>
          <w:color w:val="auto"/>
        </w:rPr>
      </w:pPr>
      <w:bookmarkStart w:id="45" w:name="_Toc135469230"/>
      <w:r>
        <w:rPr>
          <w:rFonts w:ascii="Arial" w:hAnsi="Arial" w:cs="Arial"/>
          <w:color w:val="auto"/>
        </w:rPr>
        <w:t>DA FASE DE HABILITAÇÃO</w:t>
      </w:r>
      <w:bookmarkEnd w:id="45"/>
    </w:p>
    <w:p/>
    <w:p>
      <w:pPr>
        <w:pStyle w:val="24"/>
        <w:rPr>
          <w:rFonts w:ascii="Arial" w:hAnsi="Arial" w:cs="Arial"/>
          <w:i w:val="0"/>
          <w:iCs w:val="0"/>
          <w:color w:val="auto"/>
        </w:rPr>
      </w:pPr>
      <w:r>
        <w:rPr>
          <w:rFonts w:ascii="Arial" w:hAnsi="Arial" w:cs="Arial"/>
          <w:i w:val="0"/>
          <w:iCs w:val="0"/>
          <w:color w:val="auto"/>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8"/>
          <w:rFonts w:ascii="Arial" w:hAnsi="Arial" w:cs="Arial"/>
          <w:i w:val="0"/>
          <w:iCs w:val="0"/>
          <w:color w:val="auto"/>
        </w:rPr>
        <w:t>arts. 62 a 70 da Lei nº 14.133, de 2021</w:t>
      </w:r>
      <w:r>
        <w:rPr>
          <w:rStyle w:val="8"/>
          <w:rFonts w:ascii="Arial" w:hAnsi="Arial" w:cs="Arial"/>
          <w:i w:val="0"/>
          <w:iCs w:val="0"/>
          <w:color w:val="auto"/>
        </w:rPr>
        <w:fldChar w:fldCharType="end"/>
      </w:r>
      <w:r>
        <w:rPr>
          <w:rFonts w:ascii="Arial" w:hAnsi="Arial" w:cs="Arial"/>
          <w:i w:val="0"/>
          <w:iCs w:val="0"/>
          <w:color w:val="auto"/>
        </w:rPr>
        <w:t>.</w:t>
      </w:r>
    </w:p>
    <w:p>
      <w:pPr>
        <w:pStyle w:val="26"/>
        <w:tabs>
          <w:tab w:val="left" w:pos="360"/>
        </w:tabs>
        <w:rPr>
          <w:rFonts w:ascii="Arial" w:hAnsi="Arial"/>
          <w:i w:val="0"/>
          <w:iCs w:val="0"/>
          <w:color w:val="auto"/>
        </w:rPr>
      </w:pPr>
      <w:bookmarkStart w:id="46" w:name="_Ref114663777"/>
      <w:r>
        <w:rPr>
          <w:rFonts w:ascii="Arial" w:hAnsi="Arial"/>
          <w:i w:val="0"/>
          <w:iCs w:val="0"/>
          <w:color w:val="auto"/>
        </w:rPr>
        <w:t>A documentação exigida para fins de habilitação jurídica, fiscal, social e trabalhista e econômico-ﬁnanceira, poderá ser substituída pelo registro cadastral no SICAF.</w:t>
      </w:r>
      <w:bookmarkEnd w:id="46"/>
    </w:p>
    <w:p>
      <w:pPr>
        <w:pStyle w:val="24"/>
        <w:rPr>
          <w:rFonts w:ascii="Arial" w:hAnsi="Arial" w:cs="Arial"/>
          <w:i w:val="0"/>
          <w:iCs w:val="0"/>
          <w:color w:val="auto"/>
        </w:rPr>
      </w:pPr>
      <w:r>
        <w:rPr>
          <w:rFonts w:ascii="Arial" w:hAnsi="Arial" w:cs="Arial"/>
          <w:i w:val="0"/>
          <w:iCs w:val="0"/>
          <w:color w:val="auto"/>
        </w:rPr>
        <w:t>Quando permitida a participação de empresas estrangeiras que não funcionem no País, as exigências de habilitação serão atendidas mediante documentos equivalentes, inicialmente apresentados em tradução livre.</w:t>
      </w:r>
    </w:p>
    <w:p>
      <w:pPr>
        <w:pStyle w:val="24"/>
        <w:rPr>
          <w:rFonts w:ascii="Arial" w:hAnsi="Arial" w:cs="Arial"/>
          <w:i w:val="0"/>
          <w:iCs w:val="0"/>
          <w:color w:val="auto"/>
        </w:rPr>
      </w:pPr>
      <w:r>
        <w:rPr>
          <w:rFonts w:ascii="Arial" w:hAnsi="Arial" w:cs="Arial"/>
          <w:i w:val="0"/>
          <w:iCs w:val="0"/>
          <w:color w:val="auto"/>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8"/>
          <w:rFonts w:ascii="Arial" w:hAnsi="Arial" w:cs="Arial"/>
          <w:i w:val="0"/>
          <w:iCs w:val="0"/>
          <w:color w:val="auto"/>
        </w:rPr>
        <w:t>Decreto nº 8.660, de 29 de janeiro de 2016</w:t>
      </w:r>
      <w:r>
        <w:rPr>
          <w:rStyle w:val="8"/>
          <w:rFonts w:ascii="Arial" w:hAnsi="Arial" w:cs="Arial"/>
          <w:i w:val="0"/>
          <w:iCs w:val="0"/>
          <w:color w:val="auto"/>
        </w:rPr>
        <w:fldChar w:fldCharType="end"/>
      </w:r>
      <w:r>
        <w:rPr>
          <w:rFonts w:ascii="Arial" w:hAnsi="Arial" w:cs="Arial"/>
          <w:i w:val="0"/>
          <w:iCs w:val="0"/>
          <w:color w:val="auto"/>
        </w:rPr>
        <w:t>, ou de outro que venha a substituí-lo, ou consularizados pelos respectivos consulados ou embaixadas.</w:t>
      </w:r>
    </w:p>
    <w:p>
      <w:pPr>
        <w:pStyle w:val="24"/>
        <w:rPr>
          <w:rFonts w:ascii="Arial" w:hAnsi="Arial" w:cs="Arial"/>
          <w:i w:val="0"/>
          <w:iCs w:val="0"/>
          <w:color w:val="auto"/>
        </w:rPr>
      </w:pPr>
      <w:r>
        <w:rPr>
          <w:rFonts w:ascii="Arial" w:hAnsi="Arial" w:cs="Arial"/>
          <w:i w:val="0"/>
          <w:iCs w:val="0"/>
          <w:color w:val="auto"/>
        </w:rPr>
        <w:t>Os documentos exigidos para fins de habilitação poderão ser apresentados em original, ou por cópia.</w:t>
      </w:r>
    </w:p>
    <w:p>
      <w:pPr>
        <w:pStyle w:val="24"/>
        <w:rPr>
          <w:rFonts w:ascii="Arial" w:hAnsi="Arial" w:cs="Arial"/>
          <w:i w:val="0"/>
          <w:iCs w:val="0"/>
          <w:color w:val="auto"/>
        </w:rPr>
      </w:pPr>
      <w:r>
        <w:rPr>
          <w:rFonts w:ascii="Arial" w:hAnsi="Arial" w:cs="Arial"/>
          <w:i w:val="0"/>
          <w:iCs w:val="0"/>
          <w:color w:val="auto"/>
        </w:rPr>
        <w:t>Os documentos exigidos para fins de habilitação poderão ser substituídos por registro cadastral emitido por órgão ou entidade pública, desde que o registro tenha sido feito em obediência ao disposto na Lei nº 14.133/2021.</w:t>
      </w:r>
    </w:p>
    <w:p>
      <w:pPr>
        <w:pStyle w:val="24"/>
        <w:rPr>
          <w:rFonts w:ascii="Arial" w:hAnsi="Arial" w:cs="Arial"/>
          <w:i w:val="0"/>
          <w:iCs w:val="0"/>
          <w:color w:val="auto"/>
        </w:rPr>
      </w:pPr>
      <w:r>
        <w:rPr>
          <w:rFonts w:ascii="Arial" w:hAnsi="Arial" w:cs="Arial"/>
          <w:i w:val="0"/>
          <w:iCs w:val="0"/>
          <w:color w:val="auto"/>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w:instrText>
      </w:r>
      <w:r>
        <w:fldChar w:fldCharType="separate"/>
      </w:r>
      <w:r>
        <w:rPr>
          <w:rStyle w:val="8"/>
          <w:rFonts w:ascii="Arial" w:hAnsi="Arial" w:cs="Arial"/>
          <w:i w:val="0"/>
          <w:iCs w:val="0"/>
          <w:color w:val="auto"/>
        </w:rPr>
        <w:t>art. 63, I, da Lei nº 14.133/2021</w:t>
      </w:r>
      <w:r>
        <w:rPr>
          <w:rStyle w:val="8"/>
          <w:rFonts w:ascii="Arial" w:hAnsi="Arial" w:cs="Arial"/>
          <w:i w:val="0"/>
          <w:iCs w:val="0"/>
          <w:color w:val="auto"/>
        </w:rPr>
        <w:fldChar w:fldCharType="end"/>
      </w:r>
      <w:r>
        <w:rPr>
          <w:rFonts w:ascii="Arial" w:hAnsi="Arial" w:cs="Arial"/>
          <w:i w:val="0"/>
          <w:iCs w:val="0"/>
          <w:color w:val="auto"/>
        </w:rPr>
        <w:t>).</w:t>
      </w:r>
    </w:p>
    <w:p>
      <w:pPr>
        <w:pStyle w:val="24"/>
        <w:rPr>
          <w:rFonts w:ascii="Arial" w:hAnsi="Arial" w:cs="Arial"/>
          <w:i w:val="0"/>
          <w:iCs w:val="0"/>
          <w:color w:val="auto"/>
        </w:rPr>
      </w:pPr>
      <w:r>
        <w:rPr>
          <w:rFonts w:ascii="Arial" w:hAnsi="Arial" w:cs="Arial"/>
          <w:i w:val="0"/>
          <w:iCs w:val="0"/>
          <w:color w:val="auto"/>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pPr>
        <w:pStyle w:val="24"/>
        <w:rPr>
          <w:rFonts w:ascii="Arial" w:hAnsi="Arial" w:cs="Arial"/>
          <w:i w:val="0"/>
          <w:iCs w:val="0"/>
          <w:color w:val="auto"/>
        </w:rPr>
      </w:pPr>
      <w:r>
        <w:rPr>
          <w:rFonts w:ascii="Arial" w:hAnsi="Arial" w:cs="Arial"/>
          <w:i w:val="0"/>
          <w:iCs w:val="0"/>
          <w:color w:val="auto"/>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pStyle w:val="24"/>
        <w:rPr>
          <w:rFonts w:ascii="Arial" w:hAnsi="Arial" w:cs="Arial"/>
          <w:i w:val="0"/>
          <w:iCs w:val="0"/>
          <w:color w:val="auto"/>
        </w:rPr>
      </w:pPr>
      <w:r>
        <w:rPr>
          <w:rFonts w:ascii="Arial" w:hAnsi="Arial" w:cs="Arial"/>
          <w:i w:val="0"/>
          <w:iCs w:val="0"/>
          <w:color w:val="auto"/>
        </w:rPr>
        <w:t>A habilitação será verificada por meio do Sicaf, nos documentos por ele abrangidos.</w:t>
      </w:r>
    </w:p>
    <w:p>
      <w:pPr>
        <w:pStyle w:val="26"/>
        <w:tabs>
          <w:tab w:val="left" w:pos="360"/>
        </w:tabs>
        <w:rPr>
          <w:rFonts w:ascii="Arial" w:hAnsi="Arial"/>
          <w:i w:val="0"/>
          <w:iCs w:val="0"/>
          <w:color w:val="auto"/>
        </w:rPr>
      </w:pPr>
      <w:r>
        <w:rPr>
          <w:rFonts w:ascii="Arial" w:hAnsi="Arial"/>
          <w:i w:val="0"/>
          <w:iCs w:val="0"/>
          <w:color w:val="auto"/>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8"/>
          <w:rFonts w:ascii="Arial" w:hAnsi="Arial"/>
          <w:i w:val="0"/>
          <w:iCs w:val="0"/>
          <w:color w:val="auto"/>
        </w:rPr>
        <w:t>IN nº 3/2018, art. 4º, §1º, e art. 6º, §4º</w:t>
      </w:r>
      <w:r>
        <w:rPr>
          <w:rStyle w:val="8"/>
          <w:rFonts w:ascii="Arial" w:hAnsi="Arial"/>
          <w:i w:val="0"/>
          <w:iCs w:val="0"/>
          <w:color w:val="auto"/>
        </w:rPr>
        <w:fldChar w:fldCharType="end"/>
      </w:r>
      <w:r>
        <w:rPr>
          <w:rFonts w:ascii="Arial" w:hAnsi="Arial"/>
          <w:i w:val="0"/>
          <w:iCs w:val="0"/>
          <w:color w:val="auto"/>
        </w:rPr>
        <w:t>).</w:t>
      </w:r>
    </w:p>
    <w:p>
      <w:pPr>
        <w:pStyle w:val="24"/>
        <w:rPr>
          <w:rFonts w:ascii="Arial" w:hAnsi="Arial" w:cs="Arial"/>
          <w:i w:val="0"/>
          <w:iCs w:val="0"/>
          <w:color w:val="auto"/>
        </w:rPr>
      </w:pPr>
      <w:r>
        <w:rPr>
          <w:rFonts w:ascii="Arial" w:hAnsi="Arial" w:cs="Arial"/>
          <w:i w:val="0"/>
          <w:iCs w:val="0"/>
          <w:color w:val="auto"/>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w:instrText>
      </w:r>
      <w:r>
        <w:fldChar w:fldCharType="separate"/>
      </w:r>
      <w:r>
        <w:rPr>
          <w:rStyle w:val="8"/>
          <w:rFonts w:ascii="Arial" w:hAnsi="Arial" w:cs="Arial"/>
          <w:i w:val="0"/>
          <w:iCs w:val="0"/>
          <w:color w:val="auto"/>
        </w:rPr>
        <w:t>IN nº 3/2018, art. 7º, caput</w:t>
      </w:r>
      <w:r>
        <w:rPr>
          <w:rStyle w:val="8"/>
          <w:rFonts w:ascii="Arial" w:hAnsi="Arial" w:cs="Arial"/>
          <w:i w:val="0"/>
          <w:iCs w:val="0"/>
          <w:color w:val="auto"/>
        </w:rPr>
        <w:fldChar w:fldCharType="end"/>
      </w:r>
      <w:r>
        <w:rPr>
          <w:rFonts w:ascii="Arial" w:hAnsi="Arial" w:cs="Arial"/>
          <w:i w:val="0"/>
          <w:iCs w:val="0"/>
          <w:color w:val="auto"/>
        </w:rPr>
        <w:t>).</w:t>
      </w:r>
    </w:p>
    <w:p>
      <w:pPr>
        <w:pStyle w:val="26"/>
        <w:tabs>
          <w:tab w:val="left" w:pos="360"/>
        </w:tabs>
        <w:rPr>
          <w:rFonts w:ascii="Arial" w:hAnsi="Arial"/>
          <w:i w:val="0"/>
          <w:iCs w:val="0"/>
          <w:color w:val="auto"/>
        </w:rPr>
      </w:pPr>
      <w:r>
        <w:rPr>
          <w:rFonts w:ascii="Arial" w:hAnsi="Arial"/>
          <w:i w:val="0"/>
          <w:iCs w:val="0"/>
          <w:color w:val="auto"/>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8"/>
          <w:rFonts w:ascii="Arial" w:hAnsi="Arial"/>
          <w:i w:val="0"/>
          <w:iCs w:val="0"/>
          <w:color w:val="auto"/>
        </w:rPr>
        <w:t>IN nº 3/2018, art. 7º, parágrafo único</w:t>
      </w:r>
      <w:r>
        <w:rPr>
          <w:rStyle w:val="8"/>
          <w:rFonts w:ascii="Arial" w:hAnsi="Arial"/>
          <w:i w:val="0"/>
          <w:iCs w:val="0"/>
          <w:color w:val="auto"/>
        </w:rPr>
        <w:fldChar w:fldCharType="end"/>
      </w:r>
      <w:r>
        <w:rPr>
          <w:rFonts w:ascii="Arial" w:hAnsi="Arial"/>
          <w:i w:val="0"/>
          <w:iCs w:val="0"/>
          <w:color w:val="auto"/>
        </w:rPr>
        <w:t>).</w:t>
      </w:r>
    </w:p>
    <w:p>
      <w:pPr>
        <w:pStyle w:val="24"/>
        <w:rPr>
          <w:rFonts w:ascii="Arial" w:hAnsi="Arial" w:cs="Arial"/>
          <w:i w:val="0"/>
          <w:iCs w:val="0"/>
          <w:color w:val="auto"/>
        </w:rPr>
      </w:pPr>
      <w:r>
        <w:rPr>
          <w:rFonts w:ascii="Arial" w:hAnsi="Arial" w:cs="Arial"/>
          <w:i w:val="0"/>
          <w:iCs w:val="0"/>
          <w:color w:val="auto"/>
        </w:rPr>
        <w:t>A verificação pelo pregoeiro, em sítios eletrônicos oficiais de órgãos e entidades emissores de certidões constitui meio legal de prova, para fins de habilitação.</w:t>
      </w:r>
    </w:p>
    <w:p>
      <w:pPr>
        <w:pStyle w:val="26"/>
        <w:tabs>
          <w:tab w:val="left" w:pos="360"/>
        </w:tabs>
        <w:rPr>
          <w:rFonts w:ascii="Arial" w:hAnsi="Arial"/>
          <w:i w:val="0"/>
          <w:iCs w:val="0"/>
          <w:color w:val="auto"/>
        </w:rPr>
      </w:pPr>
      <w:bookmarkStart w:id="47" w:name="_Ref114663151"/>
      <w:r>
        <w:rPr>
          <w:rFonts w:ascii="Arial" w:hAnsi="Arial"/>
          <w:i w:val="0"/>
          <w:iCs w:val="0"/>
          <w:color w:val="auto"/>
        </w:rPr>
        <w:t>Os documentos exigidos para habilitação que não estejam contemplados no Sicaf serão enviados por meio do sistema, em formato digital, no prazo de DUAS HORAS, prorrogável por igual período, contado da solicitação do pregoeiro.</w:t>
      </w:r>
      <w:bookmarkEnd w:id="47"/>
    </w:p>
    <w:p>
      <w:pPr>
        <w:pStyle w:val="26"/>
        <w:tabs>
          <w:tab w:val="left" w:pos="360"/>
        </w:tabs>
        <w:rPr>
          <w:rFonts w:ascii="Arial" w:hAnsi="Arial"/>
          <w:i w:val="0"/>
          <w:iCs w:val="0"/>
          <w:color w:val="auto"/>
        </w:rPr>
      </w:pPr>
      <w:r>
        <w:rPr>
          <w:rFonts w:ascii="Arial" w:hAnsi="Arial"/>
          <w:i w:val="0"/>
          <w:iCs w:val="0"/>
          <w:color w:val="auto"/>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8"/>
          <w:rFonts w:ascii="Arial" w:hAnsi="Arial"/>
          <w:i w:val="0"/>
          <w:iCs w:val="0"/>
          <w:color w:val="auto"/>
        </w:rPr>
        <w:t>§ 1º do art. 36 e no § 1º do art. 39 da Instrução Normativa SEGES nº 73, de 30 de setembro de 2022.</w:t>
      </w:r>
      <w:r>
        <w:rPr>
          <w:rStyle w:val="8"/>
          <w:rFonts w:ascii="Arial" w:hAnsi="Arial"/>
          <w:i w:val="0"/>
          <w:iCs w:val="0"/>
          <w:color w:val="auto"/>
        </w:rPr>
        <w:fldChar w:fldCharType="end"/>
      </w:r>
    </w:p>
    <w:p>
      <w:pPr>
        <w:pStyle w:val="24"/>
        <w:rPr>
          <w:rFonts w:ascii="Arial" w:hAnsi="Arial" w:cs="Arial"/>
          <w:i w:val="0"/>
          <w:iCs w:val="0"/>
          <w:color w:val="auto"/>
        </w:rPr>
      </w:pPr>
      <w:r>
        <w:rPr>
          <w:rFonts w:ascii="Arial" w:hAnsi="Arial" w:cs="Arial"/>
          <w:i w:val="0"/>
          <w:iCs w:val="0"/>
          <w:color w:val="auto"/>
        </w:rPr>
        <w:t>A verificação no Sicaf ou a exigência dos documentos nele não contidos somente será feita em relação ao licitante vencedor.</w:t>
      </w:r>
    </w:p>
    <w:p>
      <w:pPr>
        <w:pStyle w:val="26"/>
        <w:tabs>
          <w:tab w:val="left" w:pos="360"/>
        </w:tabs>
        <w:rPr>
          <w:rFonts w:ascii="Arial" w:hAnsi="Arial"/>
          <w:i w:val="0"/>
          <w:iCs w:val="0"/>
          <w:color w:val="auto"/>
        </w:rPr>
      </w:pPr>
      <w:r>
        <w:rPr>
          <w:rFonts w:ascii="Arial" w:hAnsi="Arial"/>
          <w:i w:val="0"/>
          <w:iCs w:val="0"/>
          <w:color w:val="auto"/>
        </w:rPr>
        <w:t>Os documentos relativos à regularidade fiscal que constem do Termo de Referência somente serão exigidos, em qualquer caso, em momento posterior ao julgamento das propostas, e apenas do licitante mais bem classificado.</w:t>
      </w:r>
    </w:p>
    <w:p>
      <w:pPr>
        <w:pStyle w:val="26"/>
        <w:tabs>
          <w:tab w:val="left" w:pos="360"/>
        </w:tabs>
        <w:rPr>
          <w:rFonts w:ascii="Arial" w:hAnsi="Arial"/>
          <w:i w:val="0"/>
          <w:iCs w:val="0"/>
          <w:color w:val="auto"/>
        </w:rPr>
      </w:pPr>
      <w:r>
        <w:rPr>
          <w:rFonts w:ascii="Arial" w:hAnsi="Arial"/>
          <w:i w:val="0"/>
          <w:iCs w:val="0"/>
          <w:color w:val="auto"/>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pPr>
        <w:pStyle w:val="24"/>
        <w:rPr>
          <w:rFonts w:ascii="Arial" w:hAnsi="Arial" w:cs="Arial"/>
          <w:i w:val="0"/>
          <w:iCs w:val="0"/>
          <w:color w:val="auto"/>
        </w:rPr>
      </w:pPr>
      <w:r>
        <w:rPr>
          <w:rFonts w:ascii="Arial" w:hAnsi="Arial" w:cs="Arial"/>
          <w:i w:val="0"/>
          <w:iCs w:val="0"/>
          <w:color w:val="auto"/>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w:instrText>
      </w:r>
      <w:r>
        <w:fldChar w:fldCharType="separate"/>
      </w:r>
      <w:r>
        <w:rPr>
          <w:rStyle w:val="8"/>
          <w:rFonts w:ascii="Arial" w:hAnsi="Arial" w:cs="Arial"/>
          <w:i w:val="0"/>
          <w:iCs w:val="0"/>
          <w:color w:val="auto"/>
        </w:rPr>
        <w:t>Lei 14.133/21, art. 64</w:t>
      </w:r>
      <w:r>
        <w:rPr>
          <w:rStyle w:val="8"/>
          <w:rFonts w:ascii="Arial" w:hAnsi="Arial" w:cs="Arial"/>
          <w:i w:val="0"/>
          <w:iCs w:val="0"/>
          <w:color w:val="auto"/>
        </w:rPr>
        <w:fldChar w:fldCharType="end"/>
      </w:r>
      <w:r>
        <w:rPr>
          <w:rFonts w:ascii="Arial" w:hAnsi="Arial" w:cs="Arial"/>
          <w:i w:val="0"/>
          <w:iCs w:val="0"/>
          <w:color w:val="auto"/>
        </w:rPr>
        <w:t xml:space="preserve">, e </w:t>
      </w:r>
      <w:r>
        <w:fldChar w:fldCharType="begin"/>
      </w:r>
      <w:r>
        <w:instrText xml:space="preserve"> HYPERLINK "https://www.gov.br/compras/pt-br/acesso-a-informacao/legislacao/instrucoes-normativas/instrucao-normativa-seges-me-no-73-de-30-de-setembro-de-2022" </w:instrText>
      </w:r>
      <w:r>
        <w:fldChar w:fldCharType="separate"/>
      </w:r>
      <w:r>
        <w:rPr>
          <w:rStyle w:val="8"/>
          <w:rFonts w:ascii="Arial" w:hAnsi="Arial" w:cs="Arial"/>
          <w:i w:val="0"/>
          <w:iCs w:val="0"/>
          <w:color w:val="auto"/>
        </w:rPr>
        <w:t>IN 73/2022, art. 39, §4º</w:t>
      </w:r>
      <w:r>
        <w:rPr>
          <w:rStyle w:val="8"/>
          <w:rFonts w:ascii="Arial" w:hAnsi="Arial" w:cs="Arial"/>
          <w:i w:val="0"/>
          <w:iCs w:val="0"/>
          <w:color w:val="auto"/>
        </w:rPr>
        <w:fldChar w:fldCharType="end"/>
      </w:r>
      <w:r>
        <w:rPr>
          <w:rFonts w:ascii="Arial" w:hAnsi="Arial" w:cs="Arial"/>
          <w:i w:val="0"/>
          <w:iCs w:val="0"/>
          <w:color w:val="auto"/>
        </w:rPr>
        <w:t>):</w:t>
      </w:r>
    </w:p>
    <w:p>
      <w:pPr>
        <w:pStyle w:val="26"/>
        <w:tabs>
          <w:tab w:val="left" w:pos="360"/>
        </w:tabs>
        <w:rPr>
          <w:rFonts w:ascii="Arial" w:hAnsi="Arial"/>
          <w:i w:val="0"/>
          <w:iCs w:val="0"/>
          <w:color w:val="auto"/>
        </w:rPr>
      </w:pPr>
      <w:r>
        <w:rPr>
          <w:rFonts w:ascii="Arial" w:hAnsi="Arial"/>
          <w:i w:val="0"/>
          <w:iCs w:val="0"/>
          <w:color w:val="auto"/>
        </w:rPr>
        <w:t>complementação de informações acerca dos documentos já apresentados pelos licitantes e desde que necessária para apurar fatos existentes à época da abertura do certame; e</w:t>
      </w:r>
    </w:p>
    <w:p>
      <w:pPr>
        <w:pStyle w:val="26"/>
        <w:tabs>
          <w:tab w:val="left" w:pos="360"/>
        </w:tabs>
        <w:rPr>
          <w:rFonts w:ascii="Arial" w:hAnsi="Arial"/>
          <w:i w:val="0"/>
          <w:iCs w:val="0"/>
          <w:color w:val="auto"/>
        </w:rPr>
      </w:pPr>
      <w:r>
        <w:rPr>
          <w:rFonts w:ascii="Arial" w:hAnsi="Arial"/>
          <w:i w:val="0"/>
          <w:iCs w:val="0"/>
          <w:color w:val="auto"/>
        </w:rPr>
        <w:t>atualização de documentos cuja validade tenha expirado após a data de recebimento das propostas;</w:t>
      </w:r>
    </w:p>
    <w:p>
      <w:pPr>
        <w:pStyle w:val="24"/>
        <w:rPr>
          <w:rFonts w:ascii="Arial" w:hAnsi="Arial" w:cs="Arial"/>
          <w:i w:val="0"/>
          <w:iCs w:val="0"/>
          <w:color w:val="auto"/>
        </w:rPr>
      </w:pPr>
      <w:bookmarkStart w:id="48" w:name="_Ref114670319"/>
      <w:r>
        <w:rPr>
          <w:rFonts w:ascii="Arial" w:hAnsi="Arial" w:cs="Arial"/>
          <w:i w:val="0"/>
          <w:iCs w:val="0"/>
          <w:color w:val="auto"/>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8"/>
    </w:p>
    <w:p>
      <w:pPr>
        <w:pStyle w:val="24"/>
        <w:rPr>
          <w:rFonts w:ascii="Arial" w:hAnsi="Arial" w:cs="Arial"/>
          <w:i w:val="0"/>
          <w:iCs w:val="0"/>
          <w:color w:val="auto"/>
        </w:rPr>
      </w:pPr>
      <w:bookmarkStart w:id="49" w:name="_Ref114665528"/>
      <w:r>
        <w:rPr>
          <w:rFonts w:ascii="Arial" w:hAnsi="Arial" w:cs="Arial"/>
          <w:i w:val="0"/>
          <w:iCs w:val="0"/>
          <w:color w:val="auto"/>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fldChar w:fldCharType="begin"/>
      </w:r>
      <w:r>
        <w:instrText xml:space="preserve"> REF _Ref114663151 \r \h  \* MERGEFORMAT </w:instrText>
      </w:r>
      <w:r>
        <w:fldChar w:fldCharType="separate"/>
      </w:r>
      <w:r>
        <w:rPr>
          <w:rFonts w:ascii="Arial" w:hAnsi="Arial" w:cs="Arial"/>
          <w:i w:val="0"/>
          <w:iCs w:val="0"/>
          <w:color w:val="auto"/>
        </w:rPr>
        <w:t>7.11.1</w:t>
      </w:r>
      <w:r>
        <w:rPr>
          <w:rFonts w:ascii="Arial" w:hAnsi="Arial" w:cs="Arial"/>
          <w:i w:val="0"/>
          <w:iCs w:val="0"/>
          <w:color w:val="auto"/>
        </w:rPr>
        <w:fldChar w:fldCharType="end"/>
      </w:r>
      <w:r>
        <w:rPr>
          <w:rFonts w:ascii="Arial" w:hAnsi="Arial" w:cs="Arial"/>
          <w:i w:val="0"/>
          <w:iCs w:val="0"/>
          <w:color w:val="auto"/>
        </w:rPr>
        <w:t>.</w:t>
      </w:r>
      <w:bookmarkEnd w:id="49"/>
    </w:p>
    <w:p>
      <w:pPr>
        <w:pStyle w:val="24"/>
        <w:rPr>
          <w:rFonts w:ascii="Arial" w:hAnsi="Arial" w:cs="Arial"/>
          <w:i w:val="0"/>
          <w:iCs w:val="0"/>
          <w:color w:val="auto"/>
        </w:rPr>
      </w:pPr>
      <w:bookmarkStart w:id="50" w:name="_Ref114665515"/>
      <w:r>
        <w:rPr>
          <w:rFonts w:ascii="Arial" w:hAnsi="Arial" w:cs="Arial"/>
          <w:i w:val="0"/>
          <w:iCs w:val="0"/>
          <w:color w:val="auto"/>
        </w:rPr>
        <w:t>Somente serão disponibilizados para acesso público os documentos de habilitação do licitante cuja proposta atenda ao edital de licitação, após concluídos os procedimentos de que trata o subitem anterior</w:t>
      </w:r>
      <w:bookmarkEnd w:id="50"/>
      <w:r>
        <w:rPr>
          <w:rFonts w:ascii="Arial" w:hAnsi="Arial" w:cs="Arial"/>
          <w:i w:val="0"/>
          <w:iCs w:val="0"/>
          <w:color w:val="auto"/>
        </w:rPr>
        <w:t>.</w:t>
      </w:r>
    </w:p>
    <w:p>
      <w:pPr>
        <w:pStyle w:val="24"/>
        <w:rPr>
          <w:rFonts w:ascii="Arial" w:hAnsi="Arial" w:cs="Arial"/>
          <w:i w:val="0"/>
          <w:iCs w:val="0"/>
          <w:color w:val="auto"/>
        </w:rPr>
      </w:pPr>
      <w:r>
        <w:rPr>
          <w:rFonts w:ascii="Arial" w:hAnsi="Arial" w:cs="Arial"/>
          <w:i w:val="0"/>
          <w:iCs w:val="0"/>
          <w:color w:val="auto"/>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w:instrText>
      </w:r>
      <w:r>
        <w:fldChar w:fldCharType="separate"/>
      </w:r>
      <w:r>
        <w:rPr>
          <w:rStyle w:val="8"/>
          <w:rFonts w:ascii="Arial" w:hAnsi="Arial" w:cs="Arial"/>
          <w:i w:val="0"/>
          <w:iCs w:val="0"/>
          <w:color w:val="auto"/>
        </w:rPr>
        <w:t>art. 4º do Decreto nº 8.538/2015</w:t>
      </w:r>
      <w:r>
        <w:rPr>
          <w:rStyle w:val="8"/>
          <w:rFonts w:ascii="Arial" w:hAnsi="Arial" w:cs="Arial"/>
          <w:i w:val="0"/>
          <w:iCs w:val="0"/>
          <w:color w:val="auto"/>
        </w:rPr>
        <w:fldChar w:fldCharType="end"/>
      </w:r>
      <w:r>
        <w:rPr>
          <w:rFonts w:ascii="Arial" w:hAnsi="Arial" w:cs="Arial"/>
          <w:i w:val="0"/>
          <w:iCs w:val="0"/>
          <w:color w:val="auto"/>
        </w:rPr>
        <w:t>).</w:t>
      </w:r>
    </w:p>
    <w:p>
      <w:pPr>
        <w:pStyle w:val="24"/>
        <w:rPr>
          <w:rFonts w:ascii="Arial" w:hAnsi="Arial" w:cs="Arial"/>
          <w:i w:val="0"/>
          <w:iCs w:val="0"/>
          <w:color w:val="auto"/>
        </w:rPr>
      </w:pPr>
      <w:r>
        <w:rPr>
          <w:rFonts w:ascii="Arial" w:hAnsi="Arial" w:cs="Arial"/>
          <w:i w:val="0"/>
          <w:iCs w:val="0"/>
          <w:color w:val="auto"/>
        </w:rPr>
        <w:t>Quando a fase de habilitação anteceder a de julgamento e já tiver sido encerrada, não caberá exclusão de licitante por motivo relacionado à habilitação, salvo em razão de fatos supervenientes ou só conhecidos após o julgamento.</w:t>
      </w:r>
    </w:p>
    <w:p>
      <w:pPr>
        <w:pStyle w:val="18"/>
        <w:rPr>
          <w:rFonts w:ascii="Arial" w:hAnsi="Arial" w:cs="Arial"/>
          <w:color w:val="auto"/>
        </w:rPr>
      </w:pPr>
      <w:bookmarkStart w:id="51" w:name="_Toc135469233"/>
      <w:r>
        <w:rPr>
          <w:rFonts w:ascii="Arial" w:hAnsi="Arial" w:cs="Arial"/>
          <w:color w:val="auto"/>
        </w:rPr>
        <w:t>DOS RECURSOS</w:t>
      </w:r>
      <w:bookmarkEnd w:id="51"/>
    </w:p>
    <w:p/>
    <w:p>
      <w:pPr>
        <w:pStyle w:val="24"/>
        <w:rPr>
          <w:rFonts w:ascii="Arial" w:hAnsi="Arial" w:cs="Arial"/>
          <w:i w:val="0"/>
          <w:iCs w:val="0"/>
          <w:color w:val="auto"/>
        </w:rPr>
      </w:pPr>
      <w:r>
        <w:rPr>
          <w:rFonts w:ascii="Arial" w:hAnsi="Arial" w:cs="Arial"/>
          <w:i w:val="0"/>
          <w:iCs w:val="0"/>
          <w:color w:val="auto"/>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8"/>
          <w:rFonts w:ascii="Arial" w:hAnsi="Arial" w:cs="Arial"/>
          <w:i w:val="0"/>
          <w:iCs w:val="0"/>
          <w:color w:val="auto"/>
        </w:rPr>
        <w:t>art. 165 da Lei nº 14.133, de 2021</w:t>
      </w:r>
      <w:r>
        <w:rPr>
          <w:rStyle w:val="8"/>
          <w:rFonts w:ascii="Arial" w:hAnsi="Arial" w:cs="Arial"/>
          <w:i w:val="0"/>
          <w:iCs w:val="0"/>
          <w:color w:val="auto"/>
        </w:rPr>
        <w:fldChar w:fldCharType="end"/>
      </w:r>
      <w:r>
        <w:rPr>
          <w:rFonts w:ascii="Arial" w:hAnsi="Arial" w:cs="Arial"/>
          <w:i w:val="0"/>
          <w:iCs w:val="0"/>
          <w:color w:val="auto"/>
        </w:rPr>
        <w:t>.</w:t>
      </w:r>
    </w:p>
    <w:p>
      <w:pPr>
        <w:pStyle w:val="24"/>
        <w:rPr>
          <w:rFonts w:ascii="Arial" w:hAnsi="Arial" w:cs="Arial"/>
          <w:i w:val="0"/>
          <w:iCs w:val="0"/>
          <w:color w:val="auto"/>
        </w:rPr>
      </w:pPr>
      <w:r>
        <w:rPr>
          <w:rFonts w:ascii="Arial" w:hAnsi="Arial" w:cs="Arial"/>
          <w:i w:val="0"/>
          <w:iCs w:val="0"/>
          <w:color w:val="auto"/>
        </w:rPr>
        <w:t>O prazo recursal é de 3 (três) dias úteis, contados da data de intimação ou de lavratura da ata.</w:t>
      </w:r>
    </w:p>
    <w:p>
      <w:pPr>
        <w:pStyle w:val="24"/>
        <w:rPr>
          <w:rFonts w:ascii="Arial" w:hAnsi="Arial" w:cs="Arial"/>
          <w:i w:val="0"/>
          <w:iCs w:val="0"/>
          <w:color w:val="auto"/>
        </w:rPr>
      </w:pPr>
      <w:r>
        <w:rPr>
          <w:rFonts w:ascii="Arial" w:hAnsi="Arial" w:cs="Arial"/>
          <w:i w:val="0"/>
          <w:iCs w:val="0"/>
          <w:color w:val="auto"/>
        </w:rPr>
        <w:t>Quando o recurso apresentado impugnar o julgamento das propostas ou o ato de habilitação ou inabilitação do licitante:</w:t>
      </w:r>
    </w:p>
    <w:p>
      <w:pPr>
        <w:pStyle w:val="26"/>
        <w:tabs>
          <w:tab w:val="left" w:pos="360"/>
        </w:tabs>
        <w:rPr>
          <w:rFonts w:ascii="Arial" w:hAnsi="Arial"/>
          <w:i w:val="0"/>
          <w:iCs w:val="0"/>
          <w:color w:val="auto"/>
        </w:rPr>
      </w:pPr>
      <w:r>
        <w:rPr>
          <w:rFonts w:ascii="Arial" w:hAnsi="Arial"/>
          <w:i w:val="0"/>
          <w:iCs w:val="0"/>
          <w:color w:val="auto"/>
        </w:rPr>
        <w:t>a intenção de recorrer deverá ser manifestada imediatamente, sob pena de preclusão;</w:t>
      </w:r>
    </w:p>
    <w:p>
      <w:pPr>
        <w:pStyle w:val="26"/>
        <w:tabs>
          <w:tab w:val="left" w:pos="360"/>
        </w:tabs>
        <w:rPr>
          <w:rFonts w:ascii="Arial" w:hAnsi="Arial"/>
          <w:i w:val="0"/>
          <w:iCs w:val="0"/>
          <w:color w:val="auto"/>
        </w:rPr>
      </w:pPr>
      <w:bookmarkStart w:id="52" w:name="_Hlk135318381"/>
      <w:bookmarkStart w:id="53" w:name="_Hlk135315794"/>
      <w:r>
        <w:rPr>
          <w:rFonts w:ascii="Arial" w:hAnsi="Arial"/>
          <w:i w:val="0"/>
          <w:iCs w:val="0"/>
          <w:color w:val="auto"/>
        </w:rPr>
        <w:t>o prazo para a manifestação da intenção de recorrer não será inferior a 10 (dez) minutos.</w:t>
      </w:r>
      <w:bookmarkEnd w:id="52"/>
    </w:p>
    <w:bookmarkEnd w:id="53"/>
    <w:p>
      <w:pPr>
        <w:pStyle w:val="26"/>
        <w:tabs>
          <w:tab w:val="left" w:pos="360"/>
        </w:tabs>
        <w:rPr>
          <w:rFonts w:ascii="Arial" w:hAnsi="Arial"/>
          <w:i w:val="0"/>
          <w:iCs w:val="0"/>
          <w:color w:val="auto"/>
        </w:rPr>
      </w:pPr>
      <w:r>
        <w:rPr>
          <w:rFonts w:ascii="Arial" w:hAnsi="Arial"/>
          <w:i w:val="0"/>
          <w:iCs w:val="0"/>
          <w:color w:val="auto"/>
        </w:rPr>
        <w:t>o prazo para apresentação das razões recursais será iniciado na data de intimação ou de lavratura da ata de habilitação ou inabilitação;</w:t>
      </w:r>
    </w:p>
    <w:p>
      <w:pPr>
        <w:pStyle w:val="26"/>
        <w:tabs>
          <w:tab w:val="left" w:pos="360"/>
        </w:tabs>
        <w:rPr>
          <w:rFonts w:ascii="Arial" w:hAnsi="Arial"/>
          <w:i w:val="0"/>
          <w:iCs w:val="0"/>
          <w:color w:val="auto"/>
        </w:rPr>
      </w:pPr>
      <w:r>
        <w:rPr>
          <w:rFonts w:ascii="Arial" w:hAnsi="Arial"/>
          <w:i w:val="0"/>
          <w:iCs w:val="0"/>
          <w:color w:val="auto"/>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8"/>
          <w:rFonts w:ascii="Arial" w:hAnsi="Arial"/>
          <w:i w:val="0"/>
          <w:iCs w:val="0"/>
          <w:color w:val="auto"/>
        </w:rPr>
        <w:t>§ 1º do art. 17 da Lei nº 14.133, de 2021</w:t>
      </w:r>
      <w:r>
        <w:rPr>
          <w:rStyle w:val="8"/>
          <w:rFonts w:ascii="Arial" w:hAnsi="Arial"/>
          <w:i w:val="0"/>
          <w:iCs w:val="0"/>
          <w:color w:val="auto"/>
        </w:rPr>
        <w:fldChar w:fldCharType="end"/>
      </w:r>
      <w:r>
        <w:rPr>
          <w:rFonts w:ascii="Arial" w:hAnsi="Arial"/>
          <w:i w:val="0"/>
          <w:iCs w:val="0"/>
          <w:color w:val="auto"/>
        </w:rPr>
        <w:t>, o prazo para apresentação das razões recursais será iniciado na data de intimação da ata de julgamento.</w:t>
      </w:r>
    </w:p>
    <w:p>
      <w:pPr>
        <w:pStyle w:val="24"/>
        <w:rPr>
          <w:rFonts w:ascii="Arial" w:hAnsi="Arial" w:cs="Arial"/>
          <w:i w:val="0"/>
          <w:iCs w:val="0"/>
          <w:color w:val="auto"/>
        </w:rPr>
      </w:pPr>
      <w:r>
        <w:rPr>
          <w:rFonts w:ascii="Arial" w:hAnsi="Arial" w:cs="Arial"/>
          <w:i w:val="0"/>
          <w:iCs w:val="0"/>
          <w:color w:val="auto"/>
        </w:rPr>
        <w:t>Os recursos deverão ser encaminhados em campo próprio do sistema.</w:t>
      </w:r>
    </w:p>
    <w:p>
      <w:pPr>
        <w:pStyle w:val="24"/>
        <w:rPr>
          <w:rFonts w:ascii="Arial" w:hAnsi="Arial" w:cs="Arial"/>
          <w:i w:val="0"/>
          <w:iCs w:val="0"/>
          <w:color w:val="auto"/>
        </w:rPr>
      </w:pPr>
      <w:r>
        <w:rPr>
          <w:rFonts w:ascii="Arial" w:hAnsi="Arial" w:cs="Arial"/>
          <w:i w:val="0"/>
          <w:iCs w:val="0"/>
          <w:color w:val="auto"/>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24"/>
        <w:rPr>
          <w:rFonts w:ascii="Arial" w:hAnsi="Arial" w:cs="Arial"/>
          <w:i w:val="0"/>
          <w:iCs w:val="0"/>
          <w:color w:val="auto"/>
        </w:rPr>
      </w:pPr>
      <w:r>
        <w:rPr>
          <w:rFonts w:ascii="Arial" w:hAnsi="Arial" w:cs="Arial"/>
          <w:i w:val="0"/>
          <w:iCs w:val="0"/>
          <w:color w:val="auto"/>
        </w:rPr>
        <w:t xml:space="preserve">Os recursos interpostos fora do prazo não serão conhecidos. </w:t>
      </w:r>
    </w:p>
    <w:p>
      <w:pPr>
        <w:pStyle w:val="24"/>
        <w:rPr>
          <w:rFonts w:ascii="Arial" w:hAnsi="Arial" w:cs="Arial"/>
          <w:i w:val="0"/>
          <w:iCs w:val="0"/>
          <w:color w:val="auto"/>
        </w:rPr>
      </w:pPr>
      <w:r>
        <w:rPr>
          <w:rFonts w:ascii="Arial" w:hAnsi="Arial" w:cs="Arial"/>
          <w:i w:val="0"/>
          <w:iCs w:val="0"/>
          <w:color w:val="auto"/>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24"/>
        <w:rPr>
          <w:rFonts w:ascii="Arial" w:hAnsi="Arial" w:cs="Arial"/>
          <w:i w:val="0"/>
          <w:iCs w:val="0"/>
          <w:color w:val="auto"/>
        </w:rPr>
      </w:pPr>
      <w:r>
        <w:rPr>
          <w:rFonts w:ascii="Arial" w:hAnsi="Arial" w:cs="Arial"/>
          <w:i w:val="0"/>
          <w:iCs w:val="0"/>
          <w:color w:val="auto"/>
        </w:rPr>
        <w:t xml:space="preserve">O recurso e o pedido de reconsideração terão efeito suspensivo do ato ou da decisão recorrida até que sobrevenha decisão final da autoridade competente. </w:t>
      </w:r>
    </w:p>
    <w:p>
      <w:pPr>
        <w:pStyle w:val="24"/>
        <w:rPr>
          <w:rFonts w:ascii="Arial" w:hAnsi="Arial" w:cs="Arial"/>
          <w:i w:val="0"/>
          <w:iCs w:val="0"/>
          <w:color w:val="auto"/>
        </w:rPr>
      </w:pPr>
      <w:r>
        <w:rPr>
          <w:rFonts w:ascii="Arial" w:hAnsi="Arial" w:cs="Arial"/>
          <w:i w:val="0"/>
          <w:iCs w:val="0"/>
          <w:color w:val="auto"/>
        </w:rPr>
        <w:t xml:space="preserve">O acolhimento do recurso invalida tão somente os atos insuscetíveis de aproveitamento. </w:t>
      </w:r>
    </w:p>
    <w:p>
      <w:pPr>
        <w:pStyle w:val="24"/>
        <w:rPr>
          <w:rFonts w:ascii="Arial" w:hAnsi="Arial" w:cs="Arial"/>
          <w:i w:val="0"/>
          <w:iCs w:val="0"/>
          <w:color w:val="auto"/>
        </w:rPr>
      </w:pPr>
      <w:r>
        <w:rPr>
          <w:rFonts w:ascii="Arial" w:hAnsi="Arial" w:cs="Arial"/>
          <w:i w:val="0"/>
          <w:iCs w:val="0"/>
          <w:color w:val="auto"/>
        </w:rPr>
        <w:t>Os autos do processo permanecerão com vista franqueada aos interessados de maneira presencial, no endereço da Sede do COREN-M</w:t>
      </w:r>
      <w:r>
        <w:rPr>
          <w:rFonts w:hint="default" w:ascii="Arial" w:hAnsi="Arial" w:cs="Arial"/>
          <w:i w:val="0"/>
          <w:iCs w:val="0"/>
          <w:color w:val="auto"/>
          <w:lang w:val="pt-BR"/>
        </w:rPr>
        <w:t>T</w:t>
      </w:r>
      <w:r>
        <w:rPr>
          <w:rFonts w:ascii="Arial" w:hAnsi="Arial" w:cs="Arial"/>
          <w:i w:val="0"/>
          <w:iCs w:val="0"/>
          <w:color w:val="auto"/>
        </w:rPr>
        <w:t>, disposta neste Edital, bem como de maneira digital, através do Portal da Transparência.</w:t>
      </w:r>
    </w:p>
    <w:p>
      <w:pPr>
        <w:pStyle w:val="18"/>
        <w:rPr>
          <w:rFonts w:ascii="Arial" w:hAnsi="Arial" w:cs="Arial"/>
        </w:rPr>
      </w:pPr>
      <w:bookmarkStart w:id="54" w:name="_Toc135469234"/>
      <w:r>
        <w:rPr>
          <w:rFonts w:ascii="Arial" w:hAnsi="Arial" w:cs="Arial"/>
        </w:rPr>
        <w:t>DAS INFRAÇÕES ADMINISTRATIVAS E SANÇÕES</w:t>
      </w:r>
      <w:bookmarkEnd w:id="54"/>
    </w:p>
    <w:p/>
    <w:p>
      <w:pPr>
        <w:pStyle w:val="24"/>
        <w:rPr>
          <w:rFonts w:ascii="Arial" w:hAnsi="Arial" w:cs="Arial"/>
          <w:i w:val="0"/>
          <w:iCs w:val="0"/>
          <w:color w:val="auto"/>
        </w:rPr>
      </w:pPr>
      <w:r>
        <w:rPr>
          <w:rFonts w:ascii="Arial" w:hAnsi="Arial" w:cs="Arial"/>
          <w:i w:val="0"/>
          <w:iCs w:val="0"/>
          <w:color w:val="auto"/>
        </w:rPr>
        <w:t xml:space="preserve">Comete infração administrativa, nos termos da lei, o licitante que, com dolo ou culpa: </w:t>
      </w:r>
    </w:p>
    <w:p>
      <w:pPr>
        <w:pStyle w:val="26"/>
        <w:tabs>
          <w:tab w:val="left" w:pos="360"/>
        </w:tabs>
        <w:rPr>
          <w:rFonts w:ascii="Arial" w:hAnsi="Arial"/>
          <w:i w:val="0"/>
          <w:iCs w:val="0"/>
          <w:color w:val="auto"/>
        </w:rPr>
      </w:pPr>
      <w:bookmarkStart w:id="55" w:name="_Ref114668085"/>
      <w:bookmarkStart w:id="56" w:name="_Hlk114652595"/>
      <w:r>
        <w:rPr>
          <w:rFonts w:ascii="Arial" w:hAnsi="Arial"/>
          <w:i w:val="0"/>
          <w:iCs w:val="0"/>
          <w:color w:val="auto"/>
        </w:rPr>
        <w:t>deixar de entregar a documentação exigida para o certame ou não entregar qualquer documento que tenha sido solicitado pelo/a pregoeiro/a durante o certame;</w:t>
      </w:r>
      <w:bookmarkEnd w:id="55"/>
    </w:p>
    <w:p>
      <w:pPr>
        <w:pStyle w:val="26"/>
        <w:tabs>
          <w:tab w:val="left" w:pos="360"/>
        </w:tabs>
        <w:rPr>
          <w:rFonts w:ascii="Arial" w:hAnsi="Arial"/>
          <w:i w:val="0"/>
          <w:iCs w:val="0"/>
          <w:color w:val="auto"/>
        </w:rPr>
      </w:pPr>
      <w:bookmarkStart w:id="57" w:name="_Ref114668108"/>
      <w:r>
        <w:rPr>
          <w:rFonts w:ascii="Arial" w:hAnsi="Arial"/>
          <w:i w:val="0"/>
          <w:iCs w:val="0"/>
          <w:color w:val="auto"/>
        </w:rPr>
        <w:t>Salvo em decorrência de fato superveniente devidamente justificado, não mantiver a proposta em especial quando:</w:t>
      </w:r>
      <w:bookmarkEnd w:id="57"/>
    </w:p>
    <w:p>
      <w:pPr>
        <w:pStyle w:val="28"/>
        <w:numPr>
          <w:ilvl w:val="3"/>
          <w:numId w:val="1"/>
        </w:numPr>
        <w:tabs>
          <w:tab w:val="left" w:pos="360"/>
        </w:tabs>
        <w:rPr>
          <w:rFonts w:ascii="Arial" w:hAnsi="Arial"/>
        </w:rPr>
      </w:pPr>
      <w:r>
        <w:rPr>
          <w:rFonts w:ascii="Arial" w:hAnsi="Arial"/>
        </w:rPr>
        <w:t xml:space="preserve">não enviar a proposta adequada ao último lance ofertado ou após a negociação; </w:t>
      </w:r>
    </w:p>
    <w:p>
      <w:pPr>
        <w:pStyle w:val="28"/>
        <w:numPr>
          <w:ilvl w:val="3"/>
          <w:numId w:val="1"/>
        </w:numPr>
        <w:tabs>
          <w:tab w:val="left" w:pos="360"/>
        </w:tabs>
        <w:rPr>
          <w:rFonts w:ascii="Arial" w:hAnsi="Arial"/>
        </w:rPr>
      </w:pPr>
      <w:r>
        <w:rPr>
          <w:rFonts w:ascii="Arial" w:hAnsi="Arial"/>
        </w:rPr>
        <w:t xml:space="preserve">recusar-se a enviar o detalhamento da proposta quando exigível; </w:t>
      </w:r>
    </w:p>
    <w:p>
      <w:pPr>
        <w:pStyle w:val="28"/>
        <w:numPr>
          <w:ilvl w:val="3"/>
          <w:numId w:val="1"/>
        </w:numPr>
        <w:tabs>
          <w:tab w:val="left" w:pos="360"/>
        </w:tabs>
        <w:rPr>
          <w:rFonts w:ascii="Arial" w:hAnsi="Arial"/>
        </w:rPr>
      </w:pPr>
      <w:r>
        <w:rPr>
          <w:rFonts w:ascii="Arial" w:hAnsi="Arial"/>
        </w:rPr>
        <w:t xml:space="preserve">pedir para ser desclassificado quando encerrada a etapa competitiva; ou </w:t>
      </w:r>
    </w:p>
    <w:p>
      <w:pPr>
        <w:pStyle w:val="28"/>
        <w:numPr>
          <w:ilvl w:val="3"/>
          <w:numId w:val="1"/>
        </w:numPr>
        <w:tabs>
          <w:tab w:val="left" w:pos="360"/>
        </w:tabs>
        <w:rPr>
          <w:rFonts w:ascii="Arial" w:hAnsi="Arial"/>
        </w:rPr>
      </w:pPr>
      <w:r>
        <w:rPr>
          <w:rFonts w:ascii="Arial" w:hAnsi="Arial"/>
        </w:rPr>
        <w:t>deixar de apresentar amostra;</w:t>
      </w:r>
    </w:p>
    <w:p>
      <w:pPr>
        <w:pStyle w:val="28"/>
        <w:numPr>
          <w:ilvl w:val="3"/>
          <w:numId w:val="1"/>
        </w:numPr>
        <w:tabs>
          <w:tab w:val="left" w:pos="360"/>
        </w:tabs>
        <w:rPr>
          <w:rFonts w:ascii="Arial" w:hAnsi="Arial"/>
        </w:rPr>
      </w:pPr>
      <w:r>
        <w:rPr>
          <w:rFonts w:ascii="Arial" w:hAnsi="Arial"/>
        </w:rPr>
        <w:t xml:space="preserve">apresentar proposta ou amostra em desacordo com as especificações do edital; </w:t>
      </w:r>
    </w:p>
    <w:p>
      <w:pPr>
        <w:pStyle w:val="26"/>
        <w:tabs>
          <w:tab w:val="left" w:pos="360"/>
        </w:tabs>
        <w:rPr>
          <w:rFonts w:ascii="Arial" w:hAnsi="Arial"/>
          <w:i w:val="0"/>
          <w:iCs w:val="0"/>
          <w:color w:val="auto"/>
        </w:rPr>
      </w:pPr>
      <w:bookmarkStart w:id="58" w:name="_Ref114668139"/>
      <w:r>
        <w:rPr>
          <w:rFonts w:ascii="Arial" w:hAnsi="Arial"/>
          <w:i w:val="0"/>
          <w:iCs w:val="0"/>
          <w:color w:val="auto"/>
        </w:rPr>
        <w:t>não celebrar o contrato ou não entregar a documentação exigida para a contratação, quando convocado dentro do prazo de validade de sua proposta;</w:t>
      </w:r>
      <w:bookmarkEnd w:id="58"/>
    </w:p>
    <w:p>
      <w:pPr>
        <w:pStyle w:val="28"/>
        <w:numPr>
          <w:ilvl w:val="3"/>
          <w:numId w:val="1"/>
        </w:numPr>
        <w:tabs>
          <w:tab w:val="left" w:pos="360"/>
        </w:tabs>
        <w:rPr>
          <w:rFonts w:ascii="Arial" w:hAnsi="Arial"/>
        </w:rPr>
      </w:pPr>
      <w:r>
        <w:rPr>
          <w:rFonts w:ascii="Arial" w:hAnsi="Arial"/>
        </w:rPr>
        <w:t>recusar-se, sem justificativa, a assinar o contrato ou a ata de registro de preço, ou a aceitar ou retirar o instrumento equivalente no prazo estabelecido pela Administração;</w:t>
      </w:r>
    </w:p>
    <w:p>
      <w:pPr>
        <w:pStyle w:val="26"/>
        <w:tabs>
          <w:tab w:val="left" w:pos="360"/>
        </w:tabs>
        <w:rPr>
          <w:rFonts w:ascii="Arial" w:hAnsi="Arial"/>
          <w:i w:val="0"/>
          <w:iCs w:val="0"/>
          <w:color w:val="auto"/>
        </w:rPr>
      </w:pPr>
      <w:bookmarkStart w:id="59" w:name="_Ref114668249"/>
      <w:r>
        <w:rPr>
          <w:rFonts w:ascii="Arial" w:hAnsi="Arial"/>
          <w:i w:val="0"/>
          <w:iCs w:val="0"/>
          <w:color w:val="auto"/>
        </w:rPr>
        <w:t>apresentar declaração ou documentação falsa exigida para o certame ou prestar declaração falsa durante a licitação</w:t>
      </w:r>
      <w:bookmarkEnd w:id="59"/>
    </w:p>
    <w:p>
      <w:pPr>
        <w:pStyle w:val="26"/>
        <w:tabs>
          <w:tab w:val="left" w:pos="360"/>
        </w:tabs>
        <w:rPr>
          <w:rFonts w:ascii="Arial" w:hAnsi="Arial"/>
          <w:i w:val="0"/>
          <w:iCs w:val="0"/>
          <w:color w:val="auto"/>
        </w:rPr>
      </w:pPr>
      <w:bookmarkStart w:id="60" w:name="_Ref114668245"/>
      <w:r>
        <w:rPr>
          <w:rFonts w:ascii="Arial" w:hAnsi="Arial"/>
          <w:i w:val="0"/>
          <w:iCs w:val="0"/>
          <w:color w:val="auto"/>
        </w:rPr>
        <w:t>fraudar a licitação</w:t>
      </w:r>
      <w:bookmarkEnd w:id="60"/>
    </w:p>
    <w:p>
      <w:pPr>
        <w:pStyle w:val="26"/>
        <w:tabs>
          <w:tab w:val="left" w:pos="360"/>
        </w:tabs>
        <w:rPr>
          <w:rFonts w:ascii="Arial" w:hAnsi="Arial"/>
          <w:i w:val="0"/>
          <w:iCs w:val="0"/>
          <w:color w:val="auto"/>
        </w:rPr>
      </w:pPr>
      <w:bookmarkStart w:id="61" w:name="_Ref114668247"/>
      <w:r>
        <w:rPr>
          <w:rFonts w:ascii="Arial" w:hAnsi="Arial"/>
          <w:i w:val="0"/>
          <w:iCs w:val="0"/>
          <w:color w:val="auto"/>
        </w:rPr>
        <w:t>comportar-se de modo inidôneo ou cometer fraude de qualquer natureza, em especial quando:</w:t>
      </w:r>
      <w:bookmarkEnd w:id="61"/>
    </w:p>
    <w:p>
      <w:pPr>
        <w:pStyle w:val="28"/>
        <w:numPr>
          <w:ilvl w:val="3"/>
          <w:numId w:val="1"/>
        </w:numPr>
        <w:tabs>
          <w:tab w:val="left" w:pos="360"/>
        </w:tabs>
        <w:rPr>
          <w:rFonts w:ascii="Arial" w:hAnsi="Arial"/>
        </w:rPr>
      </w:pPr>
      <w:r>
        <w:rPr>
          <w:rFonts w:ascii="Arial" w:hAnsi="Arial"/>
        </w:rPr>
        <w:t xml:space="preserve">agir em conluio ou em desconformidade com a lei; </w:t>
      </w:r>
    </w:p>
    <w:p>
      <w:pPr>
        <w:pStyle w:val="28"/>
        <w:numPr>
          <w:ilvl w:val="3"/>
          <w:numId w:val="1"/>
        </w:numPr>
        <w:tabs>
          <w:tab w:val="left" w:pos="360"/>
        </w:tabs>
        <w:rPr>
          <w:rFonts w:ascii="Arial" w:hAnsi="Arial"/>
        </w:rPr>
      </w:pPr>
      <w:r>
        <w:rPr>
          <w:rFonts w:ascii="Arial" w:hAnsi="Arial"/>
        </w:rPr>
        <w:t xml:space="preserve">induzir deliberadamente a erro no julgamento; </w:t>
      </w:r>
    </w:p>
    <w:p>
      <w:pPr>
        <w:pStyle w:val="28"/>
        <w:numPr>
          <w:ilvl w:val="3"/>
          <w:numId w:val="1"/>
        </w:numPr>
        <w:tabs>
          <w:tab w:val="left" w:pos="360"/>
        </w:tabs>
        <w:rPr>
          <w:rFonts w:ascii="Arial" w:hAnsi="Arial"/>
        </w:rPr>
      </w:pPr>
      <w:r>
        <w:rPr>
          <w:rFonts w:ascii="Arial" w:hAnsi="Arial"/>
        </w:rPr>
        <w:t xml:space="preserve">apresentar amostra falsificada ou deteriorada; </w:t>
      </w:r>
    </w:p>
    <w:p>
      <w:pPr>
        <w:pStyle w:val="26"/>
        <w:tabs>
          <w:tab w:val="left" w:pos="360"/>
        </w:tabs>
        <w:rPr>
          <w:rFonts w:ascii="Arial" w:hAnsi="Arial"/>
          <w:i w:val="0"/>
          <w:iCs w:val="0"/>
          <w:color w:val="auto"/>
        </w:rPr>
      </w:pPr>
      <w:bookmarkStart w:id="62" w:name="_Ref114668251"/>
      <w:r>
        <w:rPr>
          <w:rFonts w:ascii="Arial" w:hAnsi="Arial"/>
          <w:i w:val="0"/>
          <w:iCs w:val="0"/>
          <w:color w:val="auto"/>
        </w:rPr>
        <w:t>praticar atos ilícitos com vistas a frustrar os objetivos da licitação</w:t>
      </w:r>
      <w:bookmarkEnd w:id="62"/>
    </w:p>
    <w:p>
      <w:pPr>
        <w:pStyle w:val="26"/>
        <w:tabs>
          <w:tab w:val="left" w:pos="360"/>
        </w:tabs>
        <w:rPr>
          <w:rFonts w:ascii="Arial" w:hAnsi="Arial"/>
          <w:i w:val="0"/>
          <w:iCs w:val="0"/>
          <w:color w:val="auto"/>
        </w:rPr>
      </w:pPr>
      <w:bookmarkStart w:id="63" w:name="_Ref114668252"/>
      <w:r>
        <w:rPr>
          <w:rFonts w:ascii="Arial" w:hAnsi="Arial"/>
          <w:i w:val="0"/>
          <w:iCs w:val="0"/>
          <w:color w:val="auto"/>
        </w:rPr>
        <w:t xml:space="preserve">praticar ato lesivo previsto no </w:t>
      </w:r>
      <w:r>
        <w:fldChar w:fldCharType="begin"/>
      </w:r>
      <w:r>
        <w:instrText xml:space="preserve"> HYPERLINK "https://www.planalto.gov.br/ccivil_03/_ato2011-2014/2013/lei/l12846.htm" \l "art5" </w:instrText>
      </w:r>
      <w:r>
        <w:fldChar w:fldCharType="separate"/>
      </w:r>
      <w:r>
        <w:rPr>
          <w:rStyle w:val="8"/>
          <w:rFonts w:ascii="Arial" w:hAnsi="Arial"/>
          <w:i w:val="0"/>
          <w:iCs w:val="0"/>
          <w:color w:val="auto"/>
        </w:rPr>
        <w:t>art. 5º da Lei n.º 12.846, de 2013</w:t>
      </w:r>
      <w:r>
        <w:rPr>
          <w:rStyle w:val="8"/>
          <w:rFonts w:ascii="Arial" w:hAnsi="Arial"/>
          <w:i w:val="0"/>
          <w:iCs w:val="0"/>
          <w:color w:val="auto"/>
        </w:rPr>
        <w:fldChar w:fldCharType="end"/>
      </w:r>
      <w:r>
        <w:rPr>
          <w:rFonts w:ascii="Arial" w:hAnsi="Arial"/>
          <w:i w:val="0"/>
          <w:iCs w:val="0"/>
          <w:color w:val="auto"/>
        </w:rPr>
        <w:t>.</w:t>
      </w:r>
      <w:bookmarkEnd w:id="63"/>
    </w:p>
    <w:bookmarkEnd w:id="56"/>
    <w:p>
      <w:pPr>
        <w:pStyle w:val="24"/>
        <w:rPr>
          <w:rFonts w:ascii="Arial" w:hAnsi="Arial" w:cs="Arial"/>
          <w:i w:val="0"/>
          <w:iCs w:val="0"/>
          <w:color w:val="auto"/>
        </w:rPr>
      </w:pPr>
      <w:r>
        <w:rPr>
          <w:rFonts w:ascii="Arial" w:hAnsi="Arial" w:cs="Arial"/>
          <w:i w:val="0"/>
          <w:iCs w:val="0"/>
          <w:color w:val="auto"/>
        </w:rPr>
        <w:t xml:space="preserve">Com fulcro na </w:t>
      </w:r>
      <w:r>
        <w:fldChar w:fldCharType="begin"/>
      </w:r>
      <w:r>
        <w:instrText xml:space="preserve"> HYPERLINK "http://www.planalto.gov.br/ccivil_03/_ato2019-2022/2021/lei/L14133.htm" </w:instrText>
      </w:r>
      <w:r>
        <w:fldChar w:fldCharType="separate"/>
      </w:r>
      <w:r>
        <w:rPr>
          <w:rStyle w:val="8"/>
          <w:rFonts w:ascii="Arial" w:hAnsi="Arial" w:cs="Arial"/>
          <w:i w:val="0"/>
          <w:iCs w:val="0"/>
          <w:color w:val="auto"/>
        </w:rPr>
        <w:t>Lei nº 14.133, de 2021</w:t>
      </w:r>
      <w:r>
        <w:rPr>
          <w:rStyle w:val="8"/>
          <w:rFonts w:ascii="Arial" w:hAnsi="Arial" w:cs="Arial"/>
          <w:i w:val="0"/>
          <w:iCs w:val="0"/>
          <w:color w:val="auto"/>
        </w:rPr>
        <w:fldChar w:fldCharType="end"/>
      </w:r>
      <w:r>
        <w:rPr>
          <w:rFonts w:ascii="Arial" w:hAnsi="Arial" w:cs="Arial"/>
          <w:i w:val="0"/>
          <w:iCs w:val="0"/>
          <w:color w:val="auto"/>
        </w:rPr>
        <w:t xml:space="preserve">, a Administração poderá, garantida a prévia defesa, aplicar aos licitantes e/ou adjudicatários as seguintes sanções, sem prejuízo das responsabilidades civil e criminal: </w:t>
      </w:r>
    </w:p>
    <w:p>
      <w:pPr>
        <w:pStyle w:val="26"/>
        <w:tabs>
          <w:tab w:val="left" w:pos="360"/>
        </w:tabs>
        <w:rPr>
          <w:rFonts w:ascii="Arial" w:hAnsi="Arial"/>
          <w:i w:val="0"/>
          <w:iCs w:val="0"/>
          <w:color w:val="auto"/>
        </w:rPr>
      </w:pPr>
      <w:r>
        <w:rPr>
          <w:rFonts w:ascii="Arial" w:hAnsi="Arial"/>
          <w:i w:val="0"/>
          <w:iCs w:val="0"/>
          <w:color w:val="auto"/>
        </w:rPr>
        <w:t xml:space="preserve">advertência; </w:t>
      </w:r>
    </w:p>
    <w:p>
      <w:pPr>
        <w:pStyle w:val="26"/>
        <w:tabs>
          <w:tab w:val="left" w:pos="360"/>
        </w:tabs>
        <w:rPr>
          <w:rFonts w:ascii="Arial" w:hAnsi="Arial"/>
          <w:i w:val="0"/>
          <w:iCs w:val="0"/>
          <w:color w:val="auto"/>
        </w:rPr>
      </w:pPr>
      <w:r>
        <w:rPr>
          <w:rFonts w:ascii="Arial" w:hAnsi="Arial"/>
          <w:i w:val="0"/>
          <w:iCs w:val="0"/>
          <w:color w:val="auto"/>
        </w:rPr>
        <w:t>multa;</w:t>
      </w:r>
    </w:p>
    <w:p>
      <w:pPr>
        <w:pStyle w:val="26"/>
        <w:tabs>
          <w:tab w:val="left" w:pos="360"/>
        </w:tabs>
        <w:rPr>
          <w:rFonts w:ascii="Arial" w:hAnsi="Arial"/>
          <w:i w:val="0"/>
          <w:iCs w:val="0"/>
          <w:color w:val="auto"/>
        </w:rPr>
      </w:pPr>
      <w:r>
        <w:rPr>
          <w:rFonts w:ascii="Arial" w:hAnsi="Arial"/>
          <w:i w:val="0"/>
          <w:iCs w:val="0"/>
          <w:color w:val="auto"/>
        </w:rPr>
        <w:t>impedimento de licitar e contratar e</w:t>
      </w:r>
    </w:p>
    <w:p>
      <w:pPr>
        <w:pStyle w:val="26"/>
        <w:tabs>
          <w:tab w:val="left" w:pos="360"/>
        </w:tabs>
        <w:rPr>
          <w:rFonts w:ascii="Arial" w:hAnsi="Arial"/>
          <w:i w:val="0"/>
          <w:iCs w:val="0"/>
          <w:color w:val="auto"/>
        </w:rPr>
      </w:pPr>
      <w:r>
        <w:rPr>
          <w:rFonts w:ascii="Arial" w:hAnsi="Arial"/>
          <w:i w:val="0"/>
          <w:iCs w:val="0"/>
          <w:color w:val="auto"/>
        </w:rPr>
        <w:t>declaração de inidoneidade para licitar ou contratar, enquanto perdurarem os motivos determinantes da punição ou até que seja promovida sua reabilitação perante a própria autoridade que aplicou a penalidade.</w:t>
      </w:r>
    </w:p>
    <w:p>
      <w:pPr>
        <w:pStyle w:val="24"/>
        <w:rPr>
          <w:rFonts w:ascii="Arial" w:hAnsi="Arial" w:cs="Arial"/>
          <w:i w:val="0"/>
          <w:iCs w:val="0"/>
          <w:color w:val="auto"/>
        </w:rPr>
      </w:pPr>
      <w:r>
        <w:rPr>
          <w:rFonts w:ascii="Arial" w:hAnsi="Arial" w:cs="Arial"/>
          <w:i w:val="0"/>
          <w:iCs w:val="0"/>
          <w:color w:val="auto"/>
        </w:rPr>
        <w:t>Na aplicação das sanções serão considerados:</w:t>
      </w:r>
    </w:p>
    <w:p>
      <w:pPr>
        <w:pStyle w:val="26"/>
        <w:tabs>
          <w:tab w:val="left" w:pos="360"/>
        </w:tabs>
        <w:rPr>
          <w:rFonts w:ascii="Arial" w:hAnsi="Arial"/>
          <w:i w:val="0"/>
          <w:iCs w:val="0"/>
          <w:color w:val="auto"/>
        </w:rPr>
      </w:pPr>
      <w:r>
        <w:rPr>
          <w:rFonts w:ascii="Arial" w:hAnsi="Arial"/>
          <w:i w:val="0"/>
          <w:iCs w:val="0"/>
          <w:color w:val="auto"/>
        </w:rPr>
        <w:t>a natureza e a gravidade da infração cometida.</w:t>
      </w:r>
    </w:p>
    <w:p>
      <w:pPr>
        <w:pStyle w:val="26"/>
        <w:tabs>
          <w:tab w:val="left" w:pos="360"/>
        </w:tabs>
        <w:rPr>
          <w:rFonts w:ascii="Arial" w:hAnsi="Arial"/>
          <w:i w:val="0"/>
          <w:iCs w:val="0"/>
          <w:color w:val="auto"/>
        </w:rPr>
      </w:pPr>
      <w:r>
        <w:rPr>
          <w:rFonts w:ascii="Arial" w:hAnsi="Arial"/>
          <w:i w:val="0"/>
          <w:iCs w:val="0"/>
          <w:color w:val="auto"/>
        </w:rPr>
        <w:t>as peculiaridades do caso concreto</w:t>
      </w:r>
    </w:p>
    <w:p>
      <w:pPr>
        <w:pStyle w:val="26"/>
        <w:tabs>
          <w:tab w:val="left" w:pos="360"/>
        </w:tabs>
        <w:rPr>
          <w:rFonts w:ascii="Arial" w:hAnsi="Arial"/>
          <w:i w:val="0"/>
          <w:iCs w:val="0"/>
          <w:color w:val="auto"/>
        </w:rPr>
      </w:pPr>
      <w:r>
        <w:rPr>
          <w:rFonts w:ascii="Arial" w:hAnsi="Arial"/>
          <w:i w:val="0"/>
          <w:iCs w:val="0"/>
          <w:color w:val="auto"/>
        </w:rPr>
        <w:t>as circunstâncias agravantes ou atenuantes</w:t>
      </w:r>
    </w:p>
    <w:p>
      <w:pPr>
        <w:pStyle w:val="26"/>
        <w:tabs>
          <w:tab w:val="left" w:pos="360"/>
        </w:tabs>
        <w:rPr>
          <w:rFonts w:ascii="Arial" w:hAnsi="Arial"/>
          <w:i w:val="0"/>
          <w:iCs w:val="0"/>
          <w:color w:val="auto"/>
        </w:rPr>
      </w:pPr>
      <w:r>
        <w:rPr>
          <w:rFonts w:ascii="Arial" w:hAnsi="Arial"/>
          <w:i w:val="0"/>
          <w:iCs w:val="0"/>
          <w:color w:val="auto"/>
        </w:rPr>
        <w:t>os danos que dela provierem para a Administração Pública</w:t>
      </w:r>
    </w:p>
    <w:p>
      <w:pPr>
        <w:pStyle w:val="26"/>
        <w:tabs>
          <w:tab w:val="left" w:pos="360"/>
        </w:tabs>
        <w:rPr>
          <w:rFonts w:ascii="Arial" w:hAnsi="Arial"/>
          <w:i w:val="0"/>
          <w:iCs w:val="0"/>
          <w:color w:val="auto"/>
        </w:rPr>
      </w:pPr>
      <w:r>
        <w:rPr>
          <w:rFonts w:ascii="Arial" w:hAnsi="Arial"/>
          <w:i w:val="0"/>
          <w:iCs w:val="0"/>
          <w:color w:val="auto"/>
        </w:rPr>
        <w:t>a implantação ou o aperfeiçoamento de programa de integridade, conforme normas e orientações dos órgãos de controle.</w:t>
      </w:r>
    </w:p>
    <w:p>
      <w:pPr>
        <w:pStyle w:val="24"/>
        <w:rPr>
          <w:rFonts w:ascii="Arial" w:hAnsi="Arial" w:cs="Arial"/>
          <w:i w:val="0"/>
          <w:iCs w:val="0"/>
          <w:color w:val="auto"/>
        </w:rPr>
      </w:pPr>
      <w:r>
        <w:rPr>
          <w:rFonts w:ascii="Arial" w:hAnsi="Arial" w:cs="Arial"/>
          <w:i w:val="0"/>
          <w:iCs w:val="0"/>
          <w:color w:val="auto"/>
        </w:rPr>
        <w:t xml:space="preserve">A multa será recolhida em percentual de 0,5% a 30% incidente sobre o valor do contrato licitado, recolhida no prazo máximo de </w:t>
      </w:r>
      <w:r>
        <w:rPr>
          <w:rFonts w:ascii="Arial" w:hAnsi="Arial" w:cs="Arial"/>
          <w:b/>
          <w:bCs/>
          <w:i w:val="0"/>
          <w:iCs w:val="0"/>
          <w:color w:val="auto"/>
        </w:rPr>
        <w:t>30 (trinta) dias</w:t>
      </w:r>
      <w:r>
        <w:rPr>
          <w:rFonts w:ascii="Arial" w:hAnsi="Arial" w:cs="Arial"/>
          <w:i w:val="0"/>
          <w:iCs w:val="0"/>
          <w:color w:val="auto"/>
        </w:rPr>
        <w:t xml:space="preserve"> úteis, a contar da comunicação oficial. </w:t>
      </w:r>
    </w:p>
    <w:p>
      <w:pPr>
        <w:pStyle w:val="26"/>
        <w:tabs>
          <w:tab w:val="left" w:pos="360"/>
        </w:tabs>
        <w:rPr>
          <w:rFonts w:ascii="Arial" w:hAnsi="Arial"/>
          <w:i w:val="0"/>
          <w:iCs w:val="0"/>
          <w:color w:val="auto"/>
        </w:rPr>
      </w:pPr>
      <w:bookmarkStart w:id="64" w:name="_Hlk113876035"/>
      <w:r>
        <w:rPr>
          <w:rFonts w:ascii="Arial" w:hAnsi="Arial"/>
          <w:i w:val="0"/>
          <w:iCs w:val="0"/>
          <w:color w:val="auto"/>
        </w:rPr>
        <w:t xml:space="preserve">Para as infrações previstas nos itens </w:t>
      </w:r>
      <w:r>
        <w:fldChar w:fldCharType="begin"/>
      </w:r>
      <w:r>
        <w:instrText xml:space="preserve"> REF _Ref114668085 \r \h  \* MERGEFORMAT </w:instrText>
      </w:r>
      <w:r>
        <w:fldChar w:fldCharType="separate"/>
      </w:r>
      <w:r>
        <w:rPr>
          <w:rFonts w:ascii="Arial" w:hAnsi="Arial"/>
          <w:i w:val="0"/>
          <w:iCs w:val="0"/>
          <w:color w:val="auto"/>
        </w:rPr>
        <w:t>9.1.1</w:t>
      </w:r>
      <w:r>
        <w:rPr>
          <w:rFonts w:ascii="Arial" w:hAnsi="Arial"/>
          <w:i w:val="0"/>
          <w:iCs w:val="0"/>
          <w:color w:val="auto"/>
        </w:rPr>
        <w:fldChar w:fldCharType="end"/>
      </w:r>
      <w:r>
        <w:rPr>
          <w:rFonts w:ascii="Arial" w:hAnsi="Arial"/>
          <w:i w:val="0"/>
          <w:iCs w:val="0"/>
          <w:color w:val="auto"/>
        </w:rPr>
        <w:t xml:space="preserve">, </w:t>
      </w:r>
      <w:r>
        <w:fldChar w:fldCharType="begin"/>
      </w:r>
      <w:r>
        <w:instrText xml:space="preserve"> REF _Ref114668108 \r \h  \* MERGEFORMAT </w:instrText>
      </w:r>
      <w:r>
        <w:fldChar w:fldCharType="separate"/>
      </w:r>
      <w:r>
        <w:rPr>
          <w:rFonts w:ascii="Arial" w:hAnsi="Arial"/>
          <w:i w:val="0"/>
          <w:iCs w:val="0"/>
          <w:color w:val="auto"/>
        </w:rPr>
        <w:t>9.1.2</w:t>
      </w:r>
      <w:r>
        <w:rPr>
          <w:rFonts w:ascii="Arial" w:hAnsi="Arial"/>
          <w:i w:val="0"/>
          <w:iCs w:val="0"/>
          <w:color w:val="auto"/>
        </w:rPr>
        <w:fldChar w:fldCharType="end"/>
      </w:r>
      <w:r>
        <w:rPr>
          <w:rFonts w:ascii="Arial" w:hAnsi="Arial"/>
          <w:i w:val="0"/>
          <w:iCs w:val="0"/>
          <w:color w:val="auto"/>
        </w:rPr>
        <w:t xml:space="preserve"> e </w:t>
      </w:r>
      <w:r>
        <w:fldChar w:fldCharType="begin"/>
      </w:r>
      <w:r>
        <w:instrText xml:space="preserve"> REF _Ref114668139 \r \h  \* MERGEFORMAT </w:instrText>
      </w:r>
      <w:r>
        <w:fldChar w:fldCharType="separate"/>
      </w:r>
      <w:r>
        <w:rPr>
          <w:rFonts w:ascii="Arial" w:hAnsi="Arial"/>
          <w:i w:val="0"/>
          <w:iCs w:val="0"/>
          <w:color w:val="auto"/>
        </w:rPr>
        <w:t>9.1.3</w:t>
      </w:r>
      <w:r>
        <w:rPr>
          <w:rFonts w:ascii="Arial" w:hAnsi="Arial"/>
          <w:i w:val="0"/>
          <w:iCs w:val="0"/>
          <w:color w:val="auto"/>
        </w:rPr>
        <w:fldChar w:fldCharType="end"/>
      </w:r>
      <w:r>
        <w:rPr>
          <w:rFonts w:ascii="Arial" w:hAnsi="Arial"/>
          <w:i w:val="0"/>
          <w:iCs w:val="0"/>
          <w:color w:val="auto"/>
        </w:rPr>
        <w:t>, a multa será de 0,5% a 15% do valor do contrato licitado.</w:t>
      </w:r>
    </w:p>
    <w:bookmarkEnd w:id="64"/>
    <w:p>
      <w:pPr>
        <w:pStyle w:val="26"/>
        <w:tabs>
          <w:tab w:val="left" w:pos="360"/>
        </w:tabs>
        <w:rPr>
          <w:rFonts w:ascii="Arial" w:hAnsi="Arial"/>
          <w:i w:val="0"/>
          <w:iCs w:val="0"/>
          <w:color w:val="auto"/>
        </w:rPr>
      </w:pPr>
      <w:r>
        <w:rPr>
          <w:rFonts w:ascii="Arial" w:hAnsi="Arial"/>
          <w:i w:val="0"/>
          <w:iCs w:val="0"/>
          <w:color w:val="auto"/>
        </w:rPr>
        <w:t xml:space="preserve">Para as infrações previstas nos itens </w:t>
      </w:r>
      <w:r>
        <w:fldChar w:fldCharType="begin"/>
      </w:r>
      <w:r>
        <w:instrText xml:space="preserve"> REF _Ref114668249 \r \h  \* MERGEFORMAT </w:instrText>
      </w:r>
      <w:r>
        <w:fldChar w:fldCharType="separate"/>
      </w:r>
      <w:r>
        <w:rPr>
          <w:rFonts w:ascii="Arial" w:hAnsi="Arial"/>
          <w:i w:val="0"/>
          <w:iCs w:val="0"/>
          <w:color w:val="auto"/>
        </w:rPr>
        <w:t>9.1.4</w:t>
      </w:r>
      <w:r>
        <w:rPr>
          <w:rFonts w:ascii="Arial" w:hAnsi="Arial"/>
          <w:i w:val="0"/>
          <w:iCs w:val="0"/>
          <w:color w:val="auto"/>
        </w:rPr>
        <w:fldChar w:fldCharType="end"/>
      </w:r>
      <w:r>
        <w:rPr>
          <w:rFonts w:ascii="Arial" w:hAnsi="Arial"/>
          <w:i w:val="0"/>
          <w:iCs w:val="0"/>
          <w:color w:val="auto"/>
        </w:rPr>
        <w:t xml:space="preserve">, </w:t>
      </w:r>
      <w:r>
        <w:fldChar w:fldCharType="begin"/>
      </w:r>
      <w:r>
        <w:instrText xml:space="preserve"> REF _Ref114668245 \r \h  \* MERGEFORMAT </w:instrText>
      </w:r>
      <w:r>
        <w:fldChar w:fldCharType="separate"/>
      </w:r>
      <w:r>
        <w:rPr>
          <w:rFonts w:ascii="Arial" w:hAnsi="Arial"/>
          <w:i w:val="0"/>
          <w:iCs w:val="0"/>
          <w:color w:val="auto"/>
        </w:rPr>
        <w:t>9.1.5</w:t>
      </w:r>
      <w:r>
        <w:rPr>
          <w:rFonts w:ascii="Arial" w:hAnsi="Arial"/>
          <w:i w:val="0"/>
          <w:iCs w:val="0"/>
          <w:color w:val="auto"/>
        </w:rPr>
        <w:fldChar w:fldCharType="end"/>
      </w:r>
      <w:r>
        <w:rPr>
          <w:rFonts w:ascii="Arial" w:hAnsi="Arial"/>
          <w:i w:val="0"/>
          <w:iCs w:val="0"/>
          <w:color w:val="auto"/>
        </w:rPr>
        <w:t xml:space="preserve">, </w:t>
      </w:r>
      <w:r>
        <w:fldChar w:fldCharType="begin"/>
      </w:r>
      <w:r>
        <w:instrText xml:space="preserve"> REF _Ref114668247 \r \h  \* MERGEFORMAT </w:instrText>
      </w:r>
      <w:r>
        <w:fldChar w:fldCharType="separate"/>
      </w:r>
      <w:r>
        <w:rPr>
          <w:rFonts w:ascii="Arial" w:hAnsi="Arial"/>
          <w:i w:val="0"/>
          <w:iCs w:val="0"/>
          <w:color w:val="auto"/>
        </w:rPr>
        <w:t>9.1.6</w:t>
      </w:r>
      <w:r>
        <w:rPr>
          <w:rFonts w:ascii="Arial" w:hAnsi="Arial"/>
          <w:i w:val="0"/>
          <w:iCs w:val="0"/>
          <w:color w:val="auto"/>
        </w:rPr>
        <w:fldChar w:fldCharType="end"/>
      </w:r>
      <w:r>
        <w:rPr>
          <w:rFonts w:ascii="Arial" w:hAnsi="Arial"/>
          <w:i w:val="0"/>
          <w:iCs w:val="0"/>
          <w:color w:val="auto"/>
        </w:rPr>
        <w:t xml:space="preserve">, </w:t>
      </w:r>
      <w:r>
        <w:fldChar w:fldCharType="begin"/>
      </w:r>
      <w:r>
        <w:instrText xml:space="preserve"> REF _Ref114668251 \r \h  \* MERGEFORMAT </w:instrText>
      </w:r>
      <w:r>
        <w:fldChar w:fldCharType="separate"/>
      </w:r>
      <w:r>
        <w:rPr>
          <w:rFonts w:ascii="Arial" w:hAnsi="Arial"/>
          <w:i w:val="0"/>
          <w:iCs w:val="0"/>
          <w:color w:val="auto"/>
        </w:rPr>
        <w:t>9.1.7</w:t>
      </w:r>
      <w:r>
        <w:rPr>
          <w:rFonts w:ascii="Arial" w:hAnsi="Arial"/>
          <w:i w:val="0"/>
          <w:iCs w:val="0"/>
          <w:color w:val="auto"/>
        </w:rPr>
        <w:fldChar w:fldCharType="end"/>
      </w:r>
      <w:r>
        <w:rPr>
          <w:rFonts w:ascii="Arial" w:hAnsi="Arial"/>
          <w:i w:val="0"/>
          <w:iCs w:val="0"/>
          <w:color w:val="auto"/>
        </w:rPr>
        <w:t xml:space="preserve"> e </w:t>
      </w:r>
      <w:r>
        <w:fldChar w:fldCharType="begin"/>
      </w:r>
      <w:r>
        <w:instrText xml:space="preserve"> REF _Ref114668252 \r \h  \* MERGEFORMAT </w:instrText>
      </w:r>
      <w:r>
        <w:fldChar w:fldCharType="separate"/>
      </w:r>
      <w:r>
        <w:rPr>
          <w:rFonts w:ascii="Arial" w:hAnsi="Arial"/>
          <w:i w:val="0"/>
          <w:iCs w:val="0"/>
          <w:color w:val="auto"/>
        </w:rPr>
        <w:t>9.1.8</w:t>
      </w:r>
      <w:r>
        <w:rPr>
          <w:rFonts w:ascii="Arial" w:hAnsi="Arial"/>
          <w:i w:val="0"/>
          <w:iCs w:val="0"/>
          <w:color w:val="auto"/>
        </w:rPr>
        <w:fldChar w:fldCharType="end"/>
      </w:r>
      <w:r>
        <w:rPr>
          <w:rFonts w:ascii="Arial" w:hAnsi="Arial"/>
          <w:i w:val="0"/>
          <w:iCs w:val="0"/>
          <w:color w:val="auto"/>
        </w:rPr>
        <w:t>, a multa será de 15% a 30% do valor do contrato licitado.</w:t>
      </w:r>
    </w:p>
    <w:p>
      <w:pPr>
        <w:pStyle w:val="24"/>
        <w:rPr>
          <w:rFonts w:ascii="Arial" w:hAnsi="Arial" w:cs="Arial"/>
          <w:i w:val="0"/>
          <w:iCs w:val="0"/>
          <w:color w:val="auto"/>
        </w:rPr>
      </w:pPr>
      <w:r>
        <w:rPr>
          <w:rFonts w:ascii="Arial" w:hAnsi="Arial" w:cs="Arial"/>
          <w:i w:val="0"/>
          <w:iCs w:val="0"/>
          <w:color w:val="auto"/>
        </w:rPr>
        <w:t>As sanções de advertência, impedimento de licitar e contratar e declaração de inidoneidade para licitar ou contratar poderão ser aplicadas, cumulativamente ou não, à penalidade de multa.</w:t>
      </w:r>
    </w:p>
    <w:p>
      <w:pPr>
        <w:pStyle w:val="24"/>
        <w:rPr>
          <w:rFonts w:ascii="Arial" w:hAnsi="Arial" w:cs="Arial"/>
          <w:i w:val="0"/>
          <w:iCs w:val="0"/>
          <w:color w:val="auto"/>
        </w:rPr>
      </w:pPr>
      <w:r>
        <w:rPr>
          <w:rFonts w:ascii="Arial" w:hAnsi="Arial" w:cs="Arial"/>
          <w:i w:val="0"/>
          <w:iCs w:val="0"/>
          <w:color w:val="auto"/>
        </w:rPr>
        <w:t>Na aplicação da sanção de multa será facultada a defesa do interessado no prazo de 15 (quinze) dias úteis, contado da data de sua intimação.</w:t>
      </w:r>
    </w:p>
    <w:p>
      <w:pPr>
        <w:pStyle w:val="24"/>
        <w:rPr>
          <w:rFonts w:ascii="Arial" w:hAnsi="Arial" w:cs="Arial"/>
          <w:i w:val="0"/>
          <w:iCs w:val="0"/>
          <w:color w:val="auto"/>
        </w:rPr>
      </w:pPr>
      <w:r>
        <w:rPr>
          <w:rFonts w:ascii="Arial" w:hAnsi="Arial" w:cs="Arial"/>
          <w:i w:val="0"/>
          <w:iCs w:val="0"/>
          <w:color w:val="auto"/>
        </w:rPr>
        <w:t xml:space="preserve">A sanção de impedimento de licitar e contratar será aplicada ao responsável em decorrência das infrações administrativas relacionadas nos itens </w:t>
      </w:r>
      <w:r>
        <w:fldChar w:fldCharType="begin"/>
      </w:r>
      <w:r>
        <w:instrText xml:space="preserve"> REF _Ref114668085 \r \h  \* MERGEFORMAT </w:instrText>
      </w:r>
      <w:r>
        <w:fldChar w:fldCharType="separate"/>
      </w:r>
      <w:r>
        <w:rPr>
          <w:rFonts w:ascii="Arial" w:hAnsi="Arial" w:cs="Arial"/>
          <w:i w:val="0"/>
          <w:iCs w:val="0"/>
          <w:color w:val="auto"/>
        </w:rPr>
        <w:t>9.1.1</w:t>
      </w:r>
      <w:r>
        <w:rPr>
          <w:rFonts w:ascii="Arial" w:hAnsi="Arial" w:cs="Arial"/>
          <w:i w:val="0"/>
          <w:iCs w:val="0"/>
          <w:color w:val="auto"/>
        </w:rPr>
        <w:fldChar w:fldCharType="end"/>
      </w:r>
      <w:r>
        <w:rPr>
          <w:rFonts w:ascii="Arial" w:hAnsi="Arial" w:cs="Arial"/>
          <w:i w:val="0"/>
          <w:iCs w:val="0"/>
          <w:color w:val="auto"/>
        </w:rPr>
        <w:t xml:space="preserve">, </w:t>
      </w:r>
      <w:r>
        <w:fldChar w:fldCharType="begin"/>
      </w:r>
      <w:r>
        <w:instrText xml:space="preserve"> REF _Ref114668108 \r \h  \* MERGEFORMAT </w:instrText>
      </w:r>
      <w:r>
        <w:fldChar w:fldCharType="separate"/>
      </w:r>
      <w:r>
        <w:rPr>
          <w:rFonts w:ascii="Arial" w:hAnsi="Arial" w:cs="Arial"/>
          <w:i w:val="0"/>
          <w:iCs w:val="0"/>
          <w:color w:val="auto"/>
        </w:rPr>
        <w:t>9.1.2</w:t>
      </w:r>
      <w:r>
        <w:rPr>
          <w:rFonts w:ascii="Arial" w:hAnsi="Arial" w:cs="Arial"/>
          <w:i w:val="0"/>
          <w:iCs w:val="0"/>
          <w:color w:val="auto"/>
        </w:rPr>
        <w:fldChar w:fldCharType="end"/>
      </w:r>
      <w:r>
        <w:rPr>
          <w:rFonts w:ascii="Arial" w:hAnsi="Arial" w:cs="Arial"/>
          <w:i w:val="0"/>
          <w:iCs w:val="0"/>
          <w:color w:val="auto"/>
        </w:rPr>
        <w:t xml:space="preserve"> e </w:t>
      </w:r>
      <w:r>
        <w:fldChar w:fldCharType="begin"/>
      </w:r>
      <w:r>
        <w:instrText xml:space="preserve"> REF _Ref114668139 \r \h  \* MERGEFORMAT </w:instrText>
      </w:r>
      <w:r>
        <w:fldChar w:fldCharType="separate"/>
      </w:r>
      <w:r>
        <w:rPr>
          <w:rFonts w:ascii="Arial" w:hAnsi="Arial" w:cs="Arial"/>
          <w:i w:val="0"/>
          <w:iCs w:val="0"/>
          <w:color w:val="auto"/>
        </w:rPr>
        <w:t>9.1.3</w:t>
      </w:r>
      <w:r>
        <w:rPr>
          <w:rFonts w:ascii="Arial" w:hAnsi="Arial" w:cs="Arial"/>
          <w:i w:val="0"/>
          <w:iCs w:val="0"/>
          <w:color w:val="auto"/>
        </w:rPr>
        <w:fldChar w:fldCharType="end"/>
      </w:r>
      <w:r>
        <w:rPr>
          <w:rFonts w:ascii="Arial" w:hAnsi="Arial" w:cs="Arial"/>
          <w:i w:val="0"/>
          <w:iCs w:val="0"/>
          <w:color w:val="auto"/>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24"/>
        <w:rPr>
          <w:rFonts w:ascii="Arial" w:hAnsi="Arial" w:cs="Arial"/>
          <w:i w:val="0"/>
          <w:iCs w:val="0"/>
          <w:color w:val="auto"/>
        </w:rPr>
      </w:pPr>
      <w:r>
        <w:rPr>
          <w:rFonts w:ascii="Arial" w:hAnsi="Arial" w:cs="Arial"/>
          <w:i w:val="0"/>
          <w:iCs w:val="0"/>
          <w:color w:val="auto"/>
        </w:rPr>
        <w:t xml:space="preserve">Poderá ser aplicada ao responsável a sanção de declaração de inidoneidade para licitar ou contratar, em decorrência da prática das infrações dispostas nos itens </w:t>
      </w:r>
      <w:r>
        <w:fldChar w:fldCharType="begin"/>
      </w:r>
      <w:r>
        <w:instrText xml:space="preserve"> REF _Ref114668249 \r \h  \* MERGEFORMAT </w:instrText>
      </w:r>
      <w:r>
        <w:fldChar w:fldCharType="separate"/>
      </w:r>
      <w:r>
        <w:rPr>
          <w:rFonts w:ascii="Arial" w:hAnsi="Arial" w:cs="Arial"/>
          <w:i w:val="0"/>
          <w:iCs w:val="0"/>
          <w:color w:val="auto"/>
        </w:rPr>
        <w:t>9.1.4</w:t>
      </w:r>
      <w:r>
        <w:rPr>
          <w:rFonts w:ascii="Arial" w:hAnsi="Arial" w:cs="Arial"/>
          <w:i w:val="0"/>
          <w:iCs w:val="0"/>
          <w:color w:val="auto"/>
        </w:rPr>
        <w:fldChar w:fldCharType="end"/>
      </w:r>
      <w:r>
        <w:rPr>
          <w:rFonts w:ascii="Arial" w:hAnsi="Arial" w:cs="Arial"/>
          <w:i w:val="0"/>
          <w:iCs w:val="0"/>
          <w:color w:val="auto"/>
        </w:rPr>
        <w:t xml:space="preserve">, </w:t>
      </w:r>
      <w:r>
        <w:fldChar w:fldCharType="begin"/>
      </w:r>
      <w:r>
        <w:instrText xml:space="preserve"> REF _Ref114668245 \r \h  \* MERGEFORMAT </w:instrText>
      </w:r>
      <w:r>
        <w:fldChar w:fldCharType="separate"/>
      </w:r>
      <w:r>
        <w:rPr>
          <w:rFonts w:ascii="Arial" w:hAnsi="Arial" w:cs="Arial"/>
          <w:i w:val="0"/>
          <w:iCs w:val="0"/>
          <w:color w:val="auto"/>
        </w:rPr>
        <w:t>9.1.5</w:t>
      </w:r>
      <w:r>
        <w:rPr>
          <w:rFonts w:ascii="Arial" w:hAnsi="Arial" w:cs="Arial"/>
          <w:i w:val="0"/>
          <w:iCs w:val="0"/>
          <w:color w:val="auto"/>
        </w:rPr>
        <w:fldChar w:fldCharType="end"/>
      </w:r>
      <w:r>
        <w:rPr>
          <w:rFonts w:ascii="Arial" w:hAnsi="Arial" w:cs="Arial"/>
          <w:i w:val="0"/>
          <w:iCs w:val="0"/>
          <w:color w:val="auto"/>
        </w:rPr>
        <w:t xml:space="preserve">, </w:t>
      </w:r>
      <w:r>
        <w:fldChar w:fldCharType="begin"/>
      </w:r>
      <w:r>
        <w:instrText xml:space="preserve"> REF _Ref114668247 \r \h  \* MERGEFORMAT </w:instrText>
      </w:r>
      <w:r>
        <w:fldChar w:fldCharType="separate"/>
      </w:r>
      <w:r>
        <w:rPr>
          <w:rFonts w:ascii="Arial" w:hAnsi="Arial" w:cs="Arial"/>
          <w:i w:val="0"/>
          <w:iCs w:val="0"/>
          <w:color w:val="auto"/>
        </w:rPr>
        <w:t>9.1.6</w:t>
      </w:r>
      <w:r>
        <w:rPr>
          <w:rFonts w:ascii="Arial" w:hAnsi="Arial" w:cs="Arial"/>
          <w:i w:val="0"/>
          <w:iCs w:val="0"/>
          <w:color w:val="auto"/>
        </w:rPr>
        <w:fldChar w:fldCharType="end"/>
      </w:r>
      <w:r>
        <w:rPr>
          <w:rFonts w:ascii="Arial" w:hAnsi="Arial" w:cs="Arial"/>
          <w:i w:val="0"/>
          <w:iCs w:val="0"/>
          <w:color w:val="auto"/>
        </w:rPr>
        <w:t xml:space="preserve">, </w:t>
      </w:r>
      <w:r>
        <w:fldChar w:fldCharType="begin"/>
      </w:r>
      <w:r>
        <w:instrText xml:space="preserve"> REF _Ref114668251 \r \h  \* MERGEFORMAT </w:instrText>
      </w:r>
      <w:r>
        <w:fldChar w:fldCharType="separate"/>
      </w:r>
      <w:r>
        <w:rPr>
          <w:rFonts w:ascii="Arial" w:hAnsi="Arial" w:cs="Arial"/>
          <w:i w:val="0"/>
          <w:iCs w:val="0"/>
          <w:color w:val="auto"/>
        </w:rPr>
        <w:t>9.1.7</w:t>
      </w:r>
      <w:r>
        <w:rPr>
          <w:rFonts w:ascii="Arial" w:hAnsi="Arial" w:cs="Arial"/>
          <w:i w:val="0"/>
          <w:iCs w:val="0"/>
          <w:color w:val="auto"/>
        </w:rPr>
        <w:fldChar w:fldCharType="end"/>
      </w:r>
      <w:r>
        <w:rPr>
          <w:rFonts w:ascii="Arial" w:hAnsi="Arial" w:cs="Arial"/>
          <w:i w:val="0"/>
          <w:iCs w:val="0"/>
          <w:color w:val="auto"/>
        </w:rPr>
        <w:t xml:space="preserve"> e </w:t>
      </w:r>
      <w:r>
        <w:fldChar w:fldCharType="begin"/>
      </w:r>
      <w:r>
        <w:instrText xml:space="preserve"> REF _Ref114668252 \r \h  \* MERGEFORMAT </w:instrText>
      </w:r>
      <w:r>
        <w:fldChar w:fldCharType="separate"/>
      </w:r>
      <w:r>
        <w:rPr>
          <w:rFonts w:ascii="Arial" w:hAnsi="Arial" w:cs="Arial"/>
          <w:i w:val="0"/>
          <w:iCs w:val="0"/>
          <w:color w:val="auto"/>
        </w:rPr>
        <w:t>9.1.8</w:t>
      </w:r>
      <w:r>
        <w:rPr>
          <w:rFonts w:ascii="Arial" w:hAnsi="Arial" w:cs="Arial"/>
          <w:i w:val="0"/>
          <w:iCs w:val="0"/>
          <w:color w:val="auto"/>
        </w:rPr>
        <w:fldChar w:fldCharType="end"/>
      </w:r>
      <w:r>
        <w:rPr>
          <w:rFonts w:ascii="Arial" w:hAnsi="Arial" w:cs="Arial"/>
          <w:i w:val="0"/>
          <w:iCs w:val="0"/>
          <w:color w:val="auto"/>
        </w:rPr>
        <w:t xml:space="preserve">, bem como pelas infrações administrativas previstas nos itens </w:t>
      </w:r>
      <w:r>
        <w:fldChar w:fldCharType="begin"/>
      </w:r>
      <w:r>
        <w:instrText xml:space="preserve"> REF _Ref114668085 \r \h  \* MERGEFORMAT </w:instrText>
      </w:r>
      <w:r>
        <w:fldChar w:fldCharType="separate"/>
      </w:r>
      <w:r>
        <w:rPr>
          <w:rFonts w:ascii="Arial" w:hAnsi="Arial" w:cs="Arial"/>
          <w:i w:val="0"/>
          <w:iCs w:val="0"/>
          <w:color w:val="auto"/>
        </w:rPr>
        <w:t>9.1.1</w:t>
      </w:r>
      <w:r>
        <w:rPr>
          <w:rFonts w:ascii="Arial" w:hAnsi="Arial" w:cs="Arial"/>
          <w:i w:val="0"/>
          <w:iCs w:val="0"/>
          <w:color w:val="auto"/>
        </w:rPr>
        <w:fldChar w:fldCharType="end"/>
      </w:r>
      <w:r>
        <w:rPr>
          <w:rFonts w:ascii="Arial" w:hAnsi="Arial" w:cs="Arial"/>
          <w:i w:val="0"/>
          <w:iCs w:val="0"/>
          <w:color w:val="auto"/>
        </w:rPr>
        <w:t xml:space="preserve">, </w:t>
      </w:r>
      <w:r>
        <w:fldChar w:fldCharType="begin"/>
      </w:r>
      <w:r>
        <w:instrText xml:space="preserve"> REF _Ref114668108 \r \h  \* MERGEFORMAT </w:instrText>
      </w:r>
      <w:r>
        <w:fldChar w:fldCharType="separate"/>
      </w:r>
      <w:r>
        <w:rPr>
          <w:rFonts w:ascii="Arial" w:hAnsi="Arial" w:cs="Arial"/>
          <w:i w:val="0"/>
          <w:iCs w:val="0"/>
          <w:color w:val="auto"/>
        </w:rPr>
        <w:t>9.1.2</w:t>
      </w:r>
      <w:r>
        <w:rPr>
          <w:rFonts w:ascii="Arial" w:hAnsi="Arial" w:cs="Arial"/>
          <w:i w:val="0"/>
          <w:iCs w:val="0"/>
          <w:color w:val="auto"/>
        </w:rPr>
        <w:fldChar w:fldCharType="end"/>
      </w:r>
      <w:r>
        <w:rPr>
          <w:rFonts w:ascii="Arial" w:hAnsi="Arial" w:cs="Arial"/>
          <w:i w:val="0"/>
          <w:iCs w:val="0"/>
          <w:color w:val="auto"/>
        </w:rPr>
        <w:t xml:space="preserve"> e </w:t>
      </w:r>
      <w:r>
        <w:fldChar w:fldCharType="begin"/>
      </w:r>
      <w:r>
        <w:instrText xml:space="preserve"> REF _Ref114668139 \r \h  \* MERGEFORMAT </w:instrText>
      </w:r>
      <w:r>
        <w:fldChar w:fldCharType="separate"/>
      </w:r>
      <w:r>
        <w:rPr>
          <w:rFonts w:ascii="Arial" w:hAnsi="Arial" w:cs="Arial"/>
          <w:i w:val="0"/>
          <w:iCs w:val="0"/>
          <w:color w:val="auto"/>
        </w:rPr>
        <w:t>9.1.3</w:t>
      </w:r>
      <w:r>
        <w:rPr>
          <w:rFonts w:ascii="Arial" w:hAnsi="Arial" w:cs="Arial"/>
          <w:i w:val="0"/>
          <w:iCs w:val="0"/>
          <w:color w:val="auto"/>
        </w:rPr>
        <w:fldChar w:fldCharType="end"/>
      </w:r>
      <w:r>
        <w:rPr>
          <w:rFonts w:ascii="Arial" w:hAnsi="Arial" w:cs="Arial"/>
          <w:i w:val="0"/>
          <w:iCs w:val="0"/>
          <w:color w:val="auto"/>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8"/>
          <w:rFonts w:ascii="Arial" w:hAnsi="Arial" w:cs="Arial"/>
          <w:i w:val="0"/>
          <w:iCs w:val="0"/>
          <w:color w:val="auto"/>
        </w:rPr>
        <w:t>art. 156, §5º, da Lei n.º 14.133/2021</w:t>
      </w:r>
      <w:r>
        <w:rPr>
          <w:rStyle w:val="8"/>
          <w:rFonts w:ascii="Arial" w:hAnsi="Arial" w:cs="Arial"/>
          <w:i w:val="0"/>
          <w:iCs w:val="0"/>
          <w:color w:val="auto"/>
        </w:rPr>
        <w:fldChar w:fldCharType="end"/>
      </w:r>
      <w:r>
        <w:rPr>
          <w:rFonts w:ascii="Arial" w:hAnsi="Arial" w:cs="Arial"/>
          <w:i w:val="0"/>
          <w:iCs w:val="0"/>
          <w:color w:val="auto"/>
        </w:rPr>
        <w:t>.</w:t>
      </w:r>
    </w:p>
    <w:p>
      <w:pPr>
        <w:pStyle w:val="24"/>
        <w:rPr>
          <w:rFonts w:ascii="Arial" w:hAnsi="Arial" w:cs="Arial"/>
          <w:i w:val="0"/>
          <w:iCs w:val="0"/>
          <w:color w:val="auto"/>
        </w:rPr>
      </w:pPr>
      <w:r>
        <w:rPr>
          <w:rFonts w:ascii="Arial" w:hAnsi="Arial" w:cs="Arial"/>
          <w:i w:val="0"/>
          <w:iCs w:val="0"/>
          <w:color w:val="auto"/>
        </w:rPr>
        <w:t xml:space="preserve">A recusa injustificada do adjudicatário em assinar o contrato ou a ata de registro de preço, ou em aceitar ou retirar o instrumento equivalente no prazo estabelecido pela Administração, descrita no item </w:t>
      </w:r>
      <w:r>
        <w:fldChar w:fldCharType="begin"/>
      </w:r>
      <w:r>
        <w:instrText xml:space="preserve"> REF _Ref114668139 \r \h  \* MERGEFORMAT </w:instrText>
      </w:r>
      <w:r>
        <w:fldChar w:fldCharType="separate"/>
      </w:r>
      <w:r>
        <w:rPr>
          <w:rFonts w:ascii="Arial" w:hAnsi="Arial" w:cs="Arial"/>
          <w:i w:val="0"/>
          <w:iCs w:val="0"/>
          <w:color w:val="auto"/>
        </w:rPr>
        <w:t>9.1.3</w:t>
      </w:r>
      <w:r>
        <w:rPr>
          <w:rFonts w:ascii="Arial" w:hAnsi="Arial" w:cs="Arial"/>
          <w:i w:val="0"/>
          <w:iCs w:val="0"/>
          <w:color w:val="auto"/>
        </w:rPr>
        <w:fldChar w:fldCharType="end"/>
      </w:r>
      <w:r>
        <w:rPr>
          <w:rFonts w:ascii="Arial" w:hAnsi="Arial" w:cs="Arial"/>
          <w:i w:val="0"/>
          <w:iCs w:val="0"/>
          <w:color w:val="auto"/>
        </w:rPr>
        <w:t xml:space="preserve">.1,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8"/>
          <w:rFonts w:ascii="Arial" w:hAnsi="Arial" w:cs="Arial"/>
          <w:i w:val="0"/>
          <w:iCs w:val="0"/>
          <w:color w:val="auto"/>
        </w:rPr>
        <w:t>art. 45, §4º da IN SEGES/ME n.º 73, de 2022</w:t>
      </w:r>
      <w:r>
        <w:rPr>
          <w:rStyle w:val="8"/>
          <w:rFonts w:ascii="Arial" w:hAnsi="Arial" w:cs="Arial"/>
          <w:i w:val="0"/>
          <w:iCs w:val="0"/>
          <w:color w:val="auto"/>
        </w:rPr>
        <w:fldChar w:fldCharType="end"/>
      </w:r>
      <w:r>
        <w:rPr>
          <w:rFonts w:ascii="Arial" w:hAnsi="Arial" w:cs="Arial"/>
          <w:i w:val="0"/>
          <w:iCs w:val="0"/>
          <w:color w:val="auto"/>
        </w:rPr>
        <w:t xml:space="preserve">. </w:t>
      </w:r>
    </w:p>
    <w:p>
      <w:pPr>
        <w:pStyle w:val="24"/>
        <w:rPr>
          <w:rFonts w:ascii="Arial" w:hAnsi="Arial" w:cs="Arial"/>
          <w:i w:val="0"/>
          <w:iCs w:val="0"/>
          <w:color w:val="auto"/>
        </w:rPr>
      </w:pPr>
      <w:r>
        <w:rPr>
          <w:rFonts w:ascii="Arial" w:hAnsi="Arial" w:cs="Arial"/>
          <w:i w:val="0"/>
          <w:iCs w:val="0"/>
          <w:color w:val="auto"/>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24"/>
        <w:rPr>
          <w:rFonts w:ascii="Arial" w:hAnsi="Arial" w:cs="Arial"/>
          <w:i w:val="0"/>
          <w:iCs w:val="0"/>
          <w:color w:val="auto"/>
        </w:rPr>
      </w:pPr>
      <w:r>
        <w:rPr>
          <w:rFonts w:ascii="Arial" w:hAnsi="Arial" w:cs="Arial"/>
          <w:i w:val="0"/>
          <w:iCs w:val="0"/>
          <w:color w:val="auto"/>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24"/>
        <w:rPr>
          <w:rFonts w:ascii="Arial" w:hAnsi="Arial" w:cs="Arial"/>
          <w:i w:val="0"/>
          <w:iCs w:val="0"/>
          <w:color w:val="auto"/>
        </w:rPr>
      </w:pPr>
      <w:r>
        <w:rPr>
          <w:rFonts w:ascii="Arial" w:hAnsi="Arial" w:cs="Arial"/>
          <w:i w:val="0"/>
          <w:iCs w:val="0"/>
          <w:color w:val="auto"/>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24"/>
        <w:rPr>
          <w:rFonts w:ascii="Arial" w:hAnsi="Arial" w:cs="Arial"/>
          <w:i w:val="0"/>
          <w:iCs w:val="0"/>
          <w:color w:val="auto"/>
        </w:rPr>
      </w:pPr>
      <w:r>
        <w:rPr>
          <w:rFonts w:ascii="Arial" w:hAnsi="Arial" w:cs="Arial"/>
          <w:i w:val="0"/>
          <w:iCs w:val="0"/>
          <w:color w:val="auto"/>
        </w:rPr>
        <w:t>O recurso e o pedido de reconsideração terão efeito suspensivo do ato ou da decisão recorrida até que sobrevenha decisão final da autoridade competente.</w:t>
      </w:r>
    </w:p>
    <w:p>
      <w:pPr>
        <w:pStyle w:val="24"/>
        <w:rPr>
          <w:rFonts w:ascii="Arial" w:hAnsi="Arial" w:cs="Arial"/>
          <w:i w:val="0"/>
          <w:iCs w:val="0"/>
          <w:color w:val="auto"/>
        </w:rPr>
      </w:pPr>
      <w:r>
        <w:rPr>
          <w:rFonts w:ascii="Arial" w:hAnsi="Arial" w:cs="Arial"/>
          <w:i w:val="0"/>
          <w:iCs w:val="0"/>
          <w:color w:val="auto"/>
        </w:rPr>
        <w:t>A aplicação das sanções previstas neste edital não exclui, em hipótese alguma, a obrigação de reparação integral dos danos causados.</w:t>
      </w:r>
    </w:p>
    <w:p>
      <w:pPr>
        <w:pStyle w:val="18"/>
        <w:rPr>
          <w:rFonts w:ascii="Arial" w:hAnsi="Arial" w:cs="Arial"/>
        </w:rPr>
      </w:pPr>
      <w:r>
        <w:rPr>
          <w:rFonts w:hint="eastAsia" w:ascii="Arial" w:hAnsi="Arial" w:cs="Arial"/>
        </w:rPr>
        <w:t>DA IMPUGNAÇÃO AO EDITAL E DO PEDIDO DE ESCLARECIMENTO</w:t>
      </w:r>
    </w:p>
    <w:p/>
    <w:p>
      <w:pPr>
        <w:pStyle w:val="24"/>
        <w:rPr>
          <w:rFonts w:ascii="Arial" w:hAnsi="Arial" w:cs="Arial"/>
          <w:i w:val="0"/>
          <w:iCs w:val="0"/>
          <w:color w:val="auto"/>
        </w:rPr>
      </w:pPr>
      <w:r>
        <w:rPr>
          <w:rFonts w:ascii="Arial" w:hAnsi="Arial" w:cs="Arial"/>
          <w:i w:val="0"/>
          <w:iCs w:val="0"/>
          <w:color w:val="auto"/>
        </w:rPr>
        <w:t>Qualquer pessoa é parte legítima para impugnar este Edital por irregularidade na aplicação da Lei nº 14.133, de 2021, devendo protocolar o pedido até 3 (três) dias úteis antes da data da abertura do certame.</w:t>
      </w:r>
    </w:p>
    <w:p>
      <w:pPr>
        <w:pStyle w:val="24"/>
        <w:rPr>
          <w:rFonts w:ascii="Arial" w:hAnsi="Arial" w:cs="Arial"/>
          <w:i w:val="0"/>
          <w:iCs w:val="0"/>
          <w:color w:val="auto"/>
        </w:rPr>
      </w:pPr>
      <w:r>
        <w:rPr>
          <w:rFonts w:ascii="Arial" w:hAnsi="Arial" w:cs="Arial"/>
          <w:i w:val="0"/>
          <w:iCs w:val="0"/>
          <w:color w:val="auto"/>
        </w:rPr>
        <w:t>A resposta à impugnação ou ao pedido de esclarecimento será divulgado em sítio eletrônico oficial no prazo de até 3 (três) dias úteis, limitado ao último dia útil anterior à data da abertura do certame.</w:t>
      </w:r>
    </w:p>
    <w:p>
      <w:pPr>
        <w:pStyle w:val="24"/>
        <w:rPr>
          <w:rFonts w:ascii="Arial" w:hAnsi="Arial" w:cs="Arial"/>
          <w:i w:val="0"/>
          <w:iCs w:val="0"/>
          <w:color w:val="auto"/>
        </w:rPr>
      </w:pPr>
      <w:r>
        <w:rPr>
          <w:rFonts w:ascii="Arial" w:hAnsi="Arial" w:cs="Arial"/>
          <w:i w:val="0"/>
          <w:iCs w:val="0"/>
          <w:color w:val="auto"/>
        </w:rPr>
        <w:t xml:space="preserve">A impugnação e o pedido de esclarecimento poderão ser realizados por forma eletrônica, através do e-mail </w:t>
      </w:r>
      <w:r>
        <w:fldChar w:fldCharType="begin"/>
      </w:r>
      <w:r>
        <w:instrText xml:space="preserve"> HYPERLINK "mailto:pregão@corenmg.gov.br" </w:instrText>
      </w:r>
      <w:r>
        <w:fldChar w:fldCharType="separate"/>
      </w:r>
      <w:r>
        <w:rPr>
          <w:rStyle w:val="8"/>
          <w:rFonts w:ascii="Arial" w:hAnsi="Arial" w:cs="Arial"/>
          <w:i w:val="0"/>
          <w:iCs w:val="0"/>
        </w:rPr>
        <w:t>pre</w:t>
      </w:r>
      <w:r>
        <w:rPr>
          <w:rStyle w:val="8"/>
          <w:rFonts w:hint="default" w:ascii="Arial" w:hAnsi="Arial" w:cs="Arial"/>
          <w:i w:val="0"/>
          <w:iCs w:val="0"/>
          <w:lang w:val="pt-BR"/>
        </w:rPr>
        <w:t>goeira01</w:t>
      </w:r>
      <w:r>
        <w:rPr>
          <w:rStyle w:val="8"/>
          <w:rFonts w:ascii="Arial" w:hAnsi="Arial" w:cs="Arial"/>
          <w:i w:val="0"/>
          <w:iCs w:val="0"/>
        </w:rPr>
        <w:t>@</w:t>
      </w:r>
      <w:r>
        <w:rPr>
          <w:rStyle w:val="8"/>
          <w:rFonts w:ascii="Arial" w:hAnsi="Arial" w:cs="Arial"/>
          <w:i w:val="0"/>
          <w:iCs w:val="0"/>
        </w:rPr>
        <w:fldChar w:fldCharType="end"/>
      </w:r>
      <w:r>
        <w:rPr>
          <w:rStyle w:val="8"/>
          <w:rFonts w:hint="default" w:ascii="Arial" w:hAnsi="Arial" w:cs="Arial"/>
          <w:i w:val="0"/>
          <w:iCs w:val="0"/>
          <w:lang w:val="pt-BR"/>
        </w:rPr>
        <w:t>coren-mt.com.br</w:t>
      </w:r>
      <w:r>
        <w:rPr>
          <w:rFonts w:ascii="Arial" w:hAnsi="Arial" w:cs="Arial"/>
          <w:i w:val="0"/>
          <w:iCs w:val="0"/>
          <w:color w:val="auto"/>
        </w:rPr>
        <w:t xml:space="preserve"> </w:t>
      </w:r>
    </w:p>
    <w:p>
      <w:pPr>
        <w:pStyle w:val="24"/>
        <w:rPr>
          <w:rFonts w:ascii="Arial" w:hAnsi="Arial" w:cs="Arial"/>
          <w:i w:val="0"/>
          <w:iCs w:val="0"/>
          <w:color w:val="auto"/>
        </w:rPr>
      </w:pPr>
      <w:r>
        <w:rPr>
          <w:rFonts w:ascii="Arial" w:hAnsi="Arial" w:cs="Arial"/>
          <w:i w:val="0"/>
          <w:iCs w:val="0"/>
          <w:color w:val="auto"/>
        </w:rPr>
        <w:t>As impugnações e pedidos de esclarecimentos não suspendem os prazos previstos no certame.</w:t>
      </w:r>
    </w:p>
    <w:p>
      <w:pPr>
        <w:pStyle w:val="24"/>
        <w:rPr>
          <w:rFonts w:ascii="Arial" w:hAnsi="Arial" w:cs="Arial"/>
          <w:i w:val="0"/>
          <w:iCs w:val="0"/>
          <w:color w:val="auto"/>
        </w:rPr>
      </w:pPr>
      <w:r>
        <w:rPr>
          <w:rFonts w:ascii="Arial" w:hAnsi="Arial" w:cs="Arial"/>
          <w:i w:val="0"/>
          <w:iCs w:val="0"/>
          <w:color w:val="auto"/>
        </w:rPr>
        <w:t>A concessão de efeito suspensivo à impugnação é medida excepcional e deverá ser motivada pelo agente de contratação, nos autos do processo de licitação.</w:t>
      </w:r>
    </w:p>
    <w:p>
      <w:pPr>
        <w:pStyle w:val="24"/>
        <w:rPr>
          <w:rFonts w:ascii="Arial" w:hAnsi="Arial" w:cs="Arial"/>
          <w:i w:val="0"/>
          <w:iCs w:val="0"/>
          <w:color w:val="auto"/>
        </w:rPr>
      </w:pPr>
      <w:r>
        <w:rPr>
          <w:rFonts w:ascii="Arial" w:hAnsi="Arial" w:cs="Arial"/>
          <w:i w:val="0"/>
          <w:iCs w:val="0"/>
          <w:color w:val="auto"/>
        </w:rPr>
        <w:t xml:space="preserve">Acolhida a impugnação, será definida e publicada nova data para a realização do certame </w:t>
      </w:r>
    </w:p>
    <w:p>
      <w:pPr>
        <w:pStyle w:val="18"/>
        <w:spacing w:line="276" w:lineRule="auto"/>
        <w:rPr>
          <w:rFonts w:ascii="Arial" w:hAnsi="Arial" w:cs="Arial"/>
          <w:color w:val="auto"/>
        </w:rPr>
      </w:pPr>
      <w:bookmarkStart w:id="65" w:name="_Toc135469236"/>
      <w:r>
        <w:rPr>
          <w:rFonts w:ascii="Arial" w:hAnsi="Arial" w:cs="Arial"/>
          <w:color w:val="auto"/>
        </w:rPr>
        <w:t>DAS DISPOSIÇÕES GERAIS</w:t>
      </w:r>
      <w:bookmarkEnd w:id="65"/>
    </w:p>
    <w:p/>
    <w:p>
      <w:pPr>
        <w:pStyle w:val="24"/>
        <w:rPr>
          <w:rFonts w:ascii="Arial" w:hAnsi="Arial" w:cs="Arial"/>
          <w:i w:val="0"/>
          <w:iCs w:val="0"/>
          <w:color w:val="auto"/>
        </w:rPr>
      </w:pPr>
      <w:r>
        <w:rPr>
          <w:rFonts w:ascii="Arial" w:hAnsi="Arial" w:cs="Arial"/>
          <w:i w:val="0"/>
          <w:iCs w:val="0"/>
          <w:color w:val="auto"/>
        </w:rPr>
        <w:t>Será divulgada ata da sessão pública no sistema eletrônico.</w:t>
      </w:r>
    </w:p>
    <w:p>
      <w:pPr>
        <w:pStyle w:val="24"/>
        <w:rPr>
          <w:rFonts w:ascii="Arial" w:hAnsi="Arial" w:cs="Arial"/>
          <w:i w:val="0"/>
          <w:iCs w:val="0"/>
          <w:color w:val="auto"/>
        </w:rPr>
      </w:pPr>
      <w:r>
        <w:rPr>
          <w:rFonts w:ascii="Arial" w:hAnsi="Arial" w:cs="Arial"/>
          <w:i w:val="0"/>
          <w:iCs w:val="0"/>
          <w:color w:val="auto"/>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24"/>
        <w:rPr>
          <w:rFonts w:ascii="Arial" w:hAnsi="Arial" w:cs="Arial"/>
          <w:i w:val="0"/>
          <w:iCs w:val="0"/>
          <w:color w:val="auto"/>
        </w:rPr>
      </w:pPr>
      <w:r>
        <w:rPr>
          <w:rFonts w:ascii="Arial" w:hAnsi="Arial" w:cs="Arial"/>
          <w:i w:val="0"/>
          <w:iCs w:val="0"/>
          <w:color w:val="auto"/>
        </w:rPr>
        <w:t>Todas as referências de tempo no Edital, no aviso e durante a sessão pública observarão o horário de Brasília - DF.</w:t>
      </w:r>
    </w:p>
    <w:p>
      <w:pPr>
        <w:pStyle w:val="24"/>
        <w:rPr>
          <w:rFonts w:ascii="Arial" w:hAnsi="Arial" w:cs="Arial"/>
          <w:i w:val="0"/>
          <w:iCs w:val="0"/>
          <w:color w:val="auto"/>
        </w:rPr>
      </w:pPr>
      <w:r>
        <w:rPr>
          <w:rFonts w:ascii="Arial" w:hAnsi="Arial" w:cs="Arial"/>
          <w:i w:val="0"/>
          <w:iCs w:val="0"/>
          <w:color w:val="auto"/>
        </w:rPr>
        <w:t>A homologação do resultado desta licitação não implicará direito à contratação.</w:t>
      </w:r>
    </w:p>
    <w:p>
      <w:pPr>
        <w:pStyle w:val="24"/>
        <w:rPr>
          <w:rFonts w:ascii="Arial" w:hAnsi="Arial" w:cs="Arial"/>
          <w:i w:val="0"/>
          <w:iCs w:val="0"/>
          <w:color w:val="auto"/>
        </w:rPr>
      </w:pPr>
      <w:r>
        <w:rPr>
          <w:rFonts w:ascii="Arial" w:hAnsi="Arial" w:cs="Arial"/>
          <w:i w:val="0"/>
          <w:iCs w:val="0"/>
          <w:color w:val="auto"/>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24"/>
        <w:rPr>
          <w:rFonts w:ascii="Arial" w:hAnsi="Arial" w:cs="Arial"/>
          <w:i w:val="0"/>
          <w:iCs w:val="0"/>
          <w:color w:val="auto"/>
        </w:rPr>
      </w:pPr>
      <w:r>
        <w:rPr>
          <w:rFonts w:ascii="Arial" w:hAnsi="Arial" w:cs="Arial"/>
          <w:i w:val="0"/>
          <w:iCs w:val="0"/>
          <w:color w:val="auto"/>
        </w:rPr>
        <w:t>Os licitantes assumem todos os custos de preparação e apresentação de suas propostas e a Administração não será, em nenhum caso, responsável por esses custos, independentemente da condução ou do resultado do processo licitatório.</w:t>
      </w:r>
    </w:p>
    <w:p>
      <w:pPr>
        <w:pStyle w:val="24"/>
        <w:rPr>
          <w:rFonts w:ascii="Arial" w:hAnsi="Arial" w:cs="Arial"/>
          <w:i w:val="0"/>
          <w:iCs w:val="0"/>
          <w:color w:val="auto"/>
        </w:rPr>
      </w:pPr>
      <w:r>
        <w:rPr>
          <w:rFonts w:ascii="Arial" w:hAnsi="Arial" w:cs="Arial"/>
          <w:i w:val="0"/>
          <w:iCs w:val="0"/>
          <w:color w:val="auto"/>
        </w:rPr>
        <w:t>Na contagem dos prazos estabelecidos neste Edital e seus Anexos, excluir-se-á o dia do início e incluir-se-á o do vencimento. Só se iniciam e vencem os prazos em dias de expediente na Administração.</w:t>
      </w:r>
    </w:p>
    <w:p>
      <w:pPr>
        <w:pStyle w:val="24"/>
        <w:rPr>
          <w:rFonts w:ascii="Arial" w:hAnsi="Arial" w:cs="Arial"/>
          <w:i w:val="0"/>
          <w:iCs w:val="0"/>
          <w:color w:val="auto"/>
        </w:rPr>
      </w:pPr>
      <w:r>
        <w:rPr>
          <w:rFonts w:ascii="Arial" w:hAnsi="Arial" w:cs="Arial"/>
          <w:i w:val="0"/>
          <w:iCs w:val="0"/>
          <w:color w:val="auto"/>
        </w:rPr>
        <w:t>O desatendimento de exigências formais não essenciais não importará o afastamento do licitante, desde que seja possível o aproveitamento do ato, observados os princípios da isonomia e do interesse público.</w:t>
      </w:r>
    </w:p>
    <w:p>
      <w:pPr>
        <w:pStyle w:val="24"/>
        <w:rPr>
          <w:rFonts w:ascii="Arial" w:hAnsi="Arial" w:eastAsia="Times New Roman" w:cs="Arial"/>
          <w:i w:val="0"/>
          <w:iCs w:val="0"/>
          <w:color w:val="auto"/>
        </w:rPr>
      </w:pPr>
      <w:r>
        <w:rPr>
          <w:rFonts w:ascii="Arial" w:hAnsi="Arial" w:cs="Arial"/>
          <w:i w:val="0"/>
          <w:iCs w:val="0"/>
          <w:color w:val="auto"/>
        </w:rPr>
        <w:t>Em caso de divergência entre disposições deste Edital e de seus anexos ou demais peças que compõem o processo, prevalecerá as deste Edital.</w:t>
      </w:r>
    </w:p>
    <w:p>
      <w:pPr>
        <w:spacing w:before="120" w:after="120" w:line="276" w:lineRule="auto"/>
        <w:ind w:left="999"/>
        <w:jc w:val="both"/>
        <w:rPr>
          <w:rFonts w:hint="default" w:ascii="Arial" w:hAnsi="Arial" w:cs="Arial"/>
          <w:i w:val="0"/>
          <w:iCs w:val="0"/>
          <w:color w:val="auto"/>
          <w:lang w:val="pt-BR"/>
        </w:rPr>
      </w:pPr>
      <w:r>
        <w:rPr>
          <w:rFonts w:ascii="Arial" w:hAnsi="Arial" w:cs="Arial"/>
          <w:i w:val="0"/>
          <w:iCs w:val="0"/>
          <w:color w:val="auto"/>
        </w:rPr>
        <w:t>O Edital e seus anexos estão disponíveis, na íntegra, no Portal Nacional de Contratações Públicas (PNCP) e no Portal da Transparência do COREN-M</w:t>
      </w:r>
      <w:r>
        <w:rPr>
          <w:rFonts w:hint="default" w:ascii="Arial" w:hAnsi="Arial" w:cs="Arial"/>
          <w:i w:val="0"/>
          <w:iCs w:val="0"/>
          <w:color w:val="auto"/>
          <w:lang w:val="pt-BR"/>
        </w:rPr>
        <w:t>T</w:t>
      </w:r>
      <w:r>
        <w:rPr>
          <w:rFonts w:ascii="Arial" w:hAnsi="Arial" w:cs="Arial"/>
          <w:i w:val="0"/>
          <w:iCs w:val="0"/>
          <w:color w:val="auto"/>
        </w:rPr>
        <w:t xml:space="preserve">, Disponível em: </w:t>
      </w:r>
      <w:r>
        <w:rPr>
          <w:rFonts w:hint="default"/>
        </w:rPr>
        <w:fldChar w:fldCharType="begin"/>
      </w:r>
      <w:r>
        <w:rPr>
          <w:rFonts w:hint="default"/>
        </w:rPr>
        <w:instrText xml:space="preserve"> HYPERLINK "https://www.coren-mt.gov.br/categoria/transparencia/licitacoes/pregao/" </w:instrText>
      </w:r>
      <w:r>
        <w:rPr>
          <w:rFonts w:hint="default"/>
        </w:rPr>
        <w:fldChar w:fldCharType="separate"/>
      </w:r>
      <w:r>
        <w:rPr>
          <w:rStyle w:val="8"/>
          <w:rFonts w:hint="default"/>
        </w:rPr>
        <w:t>https://www.coren-mt.gov.br/categoria/transparencia/licitacoes/pregao/</w:t>
      </w:r>
      <w:r>
        <w:rPr>
          <w:rFonts w:hint="default"/>
        </w:rPr>
        <w:fldChar w:fldCharType="end"/>
      </w:r>
      <w:r>
        <w:rPr>
          <w:rFonts w:hint="default"/>
          <w:lang w:val="pt-BR"/>
        </w:rPr>
        <w:t xml:space="preserve"> </w:t>
      </w:r>
      <w:r>
        <w:rPr>
          <w:rFonts w:ascii="Arial" w:hAnsi="Arial" w:cs="Arial"/>
          <w:i w:val="0"/>
          <w:iCs w:val="0"/>
          <w:color w:val="auto"/>
        </w:rPr>
        <w:t xml:space="preserve">. (Filtrar N° Processo </w:t>
      </w:r>
      <w:r>
        <w:rPr>
          <w:rFonts w:hint="default" w:ascii="Arial" w:hAnsi="Arial" w:cs="Arial"/>
          <w:i w:val="0"/>
          <w:iCs w:val="0"/>
          <w:color w:val="auto"/>
          <w:lang w:val="pt-BR"/>
        </w:rPr>
        <w:t>04/2024</w:t>
      </w:r>
      <w:r>
        <w:rPr>
          <w:rFonts w:ascii="Arial" w:hAnsi="Arial" w:cs="Arial"/>
          <w:i w:val="0"/>
          <w:iCs w:val="0"/>
          <w:color w:val="auto"/>
        </w:rPr>
        <w:t xml:space="preserve"> &gt; Edital).</w:t>
      </w:r>
      <w:r>
        <w:rPr>
          <w:rFonts w:hint="default" w:ascii="Arial" w:hAnsi="Arial" w:cs="Arial"/>
          <w:i w:val="0"/>
          <w:iCs w:val="0"/>
          <w:color w:val="auto"/>
          <w:lang w:val="pt-BR"/>
        </w:rPr>
        <w:t xml:space="preserve">  </w:t>
      </w:r>
    </w:p>
    <w:p>
      <w:pPr>
        <w:spacing w:before="120" w:after="120" w:line="276" w:lineRule="auto"/>
        <w:jc w:val="both"/>
        <w:rPr>
          <w:rFonts w:hint="default" w:ascii="Arial" w:hAnsi="Arial" w:cs="Arial"/>
          <w:i w:val="0"/>
          <w:iCs w:val="0"/>
          <w:color w:val="auto"/>
          <w:lang w:val="pt-BR"/>
        </w:rPr>
      </w:pPr>
    </w:p>
    <w:p>
      <w:pPr>
        <w:pStyle w:val="24"/>
        <w:rPr>
          <w:rFonts w:ascii="Arial" w:hAnsi="Arial" w:eastAsia="Times New Roman" w:cs="Arial"/>
          <w:i w:val="0"/>
          <w:iCs w:val="0"/>
          <w:color w:val="auto"/>
        </w:rPr>
      </w:pPr>
      <w:r>
        <w:rPr>
          <w:rFonts w:ascii="Arial" w:hAnsi="Arial" w:cs="Arial"/>
          <w:i w:val="0"/>
          <w:iCs w:val="0"/>
          <w:color w:val="auto"/>
        </w:rPr>
        <w:t>Integram este Edital, para todos os fins e efeitos, os seguintes anexos:</w:t>
      </w:r>
    </w:p>
    <w:p>
      <w:pPr>
        <w:numPr>
          <w:ilvl w:val="2"/>
          <w:numId w:val="4"/>
        </w:numPr>
        <w:tabs>
          <w:tab w:val="left" w:pos="1440"/>
        </w:tabs>
        <w:autoSpaceDE w:val="0"/>
        <w:snapToGrid w:val="0"/>
        <w:spacing w:before="120" w:after="120" w:line="276" w:lineRule="auto"/>
        <w:jc w:val="both"/>
        <w:rPr>
          <w:rFonts w:ascii="Arial" w:hAnsi="Arial" w:cs="Arial"/>
          <w:sz w:val="20"/>
          <w:szCs w:val="20"/>
        </w:rPr>
      </w:pPr>
      <w:r>
        <w:rPr>
          <w:rFonts w:ascii="Arial" w:hAnsi="Arial" w:cs="Arial"/>
          <w:sz w:val="20"/>
          <w:szCs w:val="20"/>
        </w:rPr>
        <w:t>ANEXO I - Termo de Referência;</w:t>
      </w:r>
    </w:p>
    <w:p>
      <w:pPr>
        <w:numPr>
          <w:ilvl w:val="2"/>
          <w:numId w:val="4"/>
        </w:numPr>
        <w:tabs>
          <w:tab w:val="left" w:pos="1440"/>
        </w:tabs>
        <w:autoSpaceDE w:val="0"/>
        <w:snapToGrid w:val="0"/>
        <w:spacing w:before="120" w:after="120" w:line="276" w:lineRule="auto"/>
        <w:jc w:val="both"/>
        <w:rPr>
          <w:rFonts w:ascii="Arial" w:hAnsi="Arial" w:cs="Arial"/>
          <w:sz w:val="20"/>
          <w:szCs w:val="20"/>
        </w:rPr>
      </w:pPr>
      <w:r>
        <w:rPr>
          <w:rFonts w:hint="default" w:ascii="Arial" w:hAnsi="Arial" w:cs="Arial"/>
          <w:sz w:val="20"/>
          <w:szCs w:val="20"/>
          <w:lang w:val="pt-BR"/>
        </w:rPr>
        <w:t>ANEXO II - Estudo Técnico Preliminar;</w:t>
      </w:r>
    </w:p>
    <w:p>
      <w:pPr>
        <w:numPr>
          <w:ilvl w:val="2"/>
          <w:numId w:val="4"/>
        </w:numPr>
        <w:tabs>
          <w:tab w:val="left" w:pos="1440"/>
        </w:tabs>
        <w:autoSpaceDE w:val="0"/>
        <w:snapToGrid w:val="0"/>
        <w:spacing w:before="120" w:after="120" w:line="276" w:lineRule="auto"/>
        <w:jc w:val="both"/>
        <w:rPr>
          <w:rFonts w:ascii="Arial" w:hAnsi="Arial" w:cs="Arial"/>
          <w:sz w:val="20"/>
          <w:szCs w:val="20"/>
        </w:rPr>
      </w:pPr>
      <w:r>
        <w:rPr>
          <w:rFonts w:ascii="Arial" w:hAnsi="Arial" w:cs="Arial"/>
          <w:sz w:val="20"/>
          <w:szCs w:val="20"/>
        </w:rPr>
        <w:t xml:space="preserve">ANEXO </w:t>
      </w:r>
      <w:r>
        <w:rPr>
          <w:rFonts w:hint="default" w:ascii="Arial" w:hAnsi="Arial" w:cs="Arial"/>
          <w:sz w:val="20"/>
          <w:szCs w:val="20"/>
          <w:lang w:val="pt-BR"/>
        </w:rPr>
        <w:t>I</w:t>
      </w:r>
      <w:r>
        <w:rPr>
          <w:rFonts w:ascii="Arial" w:hAnsi="Arial" w:cs="Arial"/>
          <w:sz w:val="20"/>
          <w:szCs w:val="20"/>
        </w:rPr>
        <w:t>II – Minuta do Termo de Contrato;</w:t>
      </w:r>
    </w:p>
    <w:p>
      <w:pPr>
        <w:numPr>
          <w:ilvl w:val="2"/>
          <w:numId w:val="4"/>
        </w:numPr>
        <w:tabs>
          <w:tab w:val="left" w:pos="1440"/>
        </w:tabs>
        <w:autoSpaceDE w:val="0"/>
        <w:snapToGrid w:val="0"/>
        <w:spacing w:before="120" w:after="120" w:line="276" w:lineRule="auto"/>
        <w:jc w:val="both"/>
        <w:rPr>
          <w:rFonts w:ascii="Arial" w:hAnsi="Arial" w:cs="Arial"/>
          <w:sz w:val="20"/>
          <w:szCs w:val="20"/>
        </w:rPr>
      </w:pPr>
      <w:r>
        <w:rPr>
          <w:rFonts w:hint="default" w:ascii="Arial" w:hAnsi="Arial" w:cs="Arial"/>
          <w:sz w:val="20"/>
          <w:szCs w:val="20"/>
          <w:lang w:val="pt-BR"/>
        </w:rPr>
        <w:t>ANEXO IV - Termo de Sigilo;</w:t>
      </w:r>
    </w:p>
    <w:p>
      <w:pPr>
        <w:numPr>
          <w:ilvl w:val="2"/>
          <w:numId w:val="4"/>
        </w:numPr>
        <w:tabs>
          <w:tab w:val="left" w:pos="1440"/>
        </w:tabs>
        <w:autoSpaceDE w:val="0"/>
        <w:snapToGrid w:val="0"/>
        <w:spacing w:before="120" w:after="120" w:line="276" w:lineRule="auto"/>
        <w:jc w:val="both"/>
        <w:rPr>
          <w:rFonts w:ascii="Arial" w:hAnsi="Arial" w:cs="Arial"/>
          <w:sz w:val="20"/>
          <w:szCs w:val="20"/>
        </w:rPr>
      </w:pPr>
      <w:r>
        <w:rPr>
          <w:rFonts w:hint="default" w:ascii="Arial" w:hAnsi="Arial" w:cs="Arial"/>
          <w:sz w:val="20"/>
          <w:szCs w:val="20"/>
          <w:lang w:val="pt-BR"/>
        </w:rPr>
        <w:t>ANEXO V - Modelo de proposta;</w:t>
      </w:r>
    </w:p>
    <w:p>
      <w:pPr>
        <w:numPr>
          <w:ilvl w:val="2"/>
          <w:numId w:val="4"/>
        </w:numPr>
        <w:tabs>
          <w:tab w:val="left" w:pos="1440"/>
        </w:tabs>
        <w:autoSpaceDE w:val="0"/>
        <w:snapToGrid w:val="0"/>
        <w:spacing w:before="120" w:after="120" w:line="276" w:lineRule="auto"/>
        <w:jc w:val="both"/>
        <w:rPr>
          <w:rFonts w:ascii="Arial" w:hAnsi="Arial" w:eastAsia="Times New Roman" w:cs="Arial"/>
          <w:sz w:val="20"/>
          <w:szCs w:val="20"/>
        </w:rPr>
      </w:pPr>
      <w:r>
        <w:rPr>
          <w:rFonts w:ascii="Arial" w:hAnsi="Arial" w:cs="Arial"/>
          <w:sz w:val="20"/>
          <w:szCs w:val="20"/>
        </w:rPr>
        <w:t xml:space="preserve">ANEXO </w:t>
      </w:r>
      <w:r>
        <w:rPr>
          <w:rFonts w:hint="default" w:ascii="Arial" w:hAnsi="Arial" w:cs="Arial"/>
          <w:sz w:val="20"/>
          <w:szCs w:val="20"/>
          <w:lang w:val="pt-BR"/>
        </w:rPr>
        <w:t>VI</w:t>
      </w:r>
      <w:r>
        <w:rPr>
          <w:rFonts w:ascii="Arial" w:hAnsi="Arial" w:cs="Arial"/>
          <w:sz w:val="20"/>
          <w:szCs w:val="20"/>
        </w:rPr>
        <w:t xml:space="preserve"> – Planilha de Composição de Preços;</w:t>
      </w:r>
    </w:p>
    <w:p>
      <w:pPr>
        <w:numPr>
          <w:ilvl w:val="2"/>
          <w:numId w:val="4"/>
        </w:numPr>
        <w:tabs>
          <w:tab w:val="left" w:pos="1440"/>
        </w:tabs>
        <w:autoSpaceDE w:val="0"/>
        <w:snapToGrid w:val="0"/>
        <w:spacing w:before="120" w:after="120" w:line="276" w:lineRule="auto"/>
        <w:jc w:val="both"/>
        <w:rPr>
          <w:rFonts w:ascii="Arial" w:hAnsi="Arial" w:eastAsia="Times New Roman" w:cs="Arial"/>
          <w:sz w:val="20"/>
          <w:szCs w:val="20"/>
        </w:rPr>
      </w:pPr>
      <w:r>
        <w:rPr>
          <w:rFonts w:ascii="Arial" w:hAnsi="Arial" w:cs="Arial"/>
          <w:sz w:val="20"/>
          <w:szCs w:val="20"/>
        </w:rPr>
        <w:t>ANEXO V</w:t>
      </w:r>
      <w:r>
        <w:rPr>
          <w:rFonts w:hint="default" w:ascii="Arial" w:hAnsi="Arial" w:cs="Arial"/>
          <w:sz w:val="20"/>
          <w:szCs w:val="20"/>
          <w:lang w:val="pt-BR"/>
        </w:rPr>
        <w:t>II</w:t>
      </w:r>
      <w:r>
        <w:rPr>
          <w:rFonts w:ascii="Arial" w:hAnsi="Arial" w:cs="Arial"/>
          <w:sz w:val="20"/>
          <w:szCs w:val="20"/>
        </w:rPr>
        <w:t xml:space="preserve"> – Instrumento de Medição de Resultados.</w:t>
      </w:r>
    </w:p>
    <w:p>
      <w:pPr>
        <w:numPr>
          <w:ilvl w:val="2"/>
          <w:numId w:val="4"/>
        </w:numPr>
        <w:tabs>
          <w:tab w:val="left" w:pos="1440"/>
        </w:tabs>
        <w:autoSpaceDE w:val="0"/>
        <w:snapToGrid w:val="0"/>
        <w:spacing w:before="120" w:after="120" w:line="276" w:lineRule="auto"/>
        <w:jc w:val="both"/>
        <w:rPr>
          <w:rFonts w:ascii="Arial" w:hAnsi="Arial" w:eastAsia="Times New Roman" w:cs="Arial"/>
          <w:sz w:val="20"/>
          <w:szCs w:val="20"/>
        </w:rPr>
      </w:pPr>
      <w:r>
        <w:rPr>
          <w:rFonts w:hint="default" w:ascii="Arial" w:hAnsi="Arial" w:cs="Arial"/>
          <w:sz w:val="20"/>
          <w:szCs w:val="20"/>
          <w:lang w:val="pt-BR"/>
        </w:rPr>
        <w:t>ANEXO VIII Declaração Ciência do Edital;</w:t>
      </w:r>
    </w:p>
    <w:p>
      <w:pPr>
        <w:spacing w:before="288" w:beforeLines="120" w:after="288" w:afterLines="120" w:line="312" w:lineRule="auto"/>
        <w:ind w:firstLine="567"/>
        <w:jc w:val="right"/>
        <w:rPr>
          <w:rFonts w:ascii="Arial" w:hAnsi="Arial" w:eastAsia="MS Mincho" w:cs="Arial"/>
          <w:color w:val="000000"/>
          <w:sz w:val="20"/>
          <w:szCs w:val="20"/>
        </w:rPr>
      </w:pPr>
      <w:r>
        <w:rPr>
          <w:rFonts w:ascii="Arial" w:hAnsi="Arial" w:eastAsia="MS Mincho" w:cs="Arial"/>
          <w:color w:val="000000"/>
          <w:sz w:val="20"/>
          <w:szCs w:val="20"/>
        </w:rPr>
        <w:t xml:space="preserve">Cuiabá-MT,  </w:t>
      </w:r>
      <w:r>
        <w:rPr>
          <w:rFonts w:hint="default" w:ascii="Arial" w:hAnsi="Arial" w:eastAsia="MS Mincho" w:cs="Arial"/>
          <w:color w:val="000000"/>
          <w:sz w:val="20"/>
          <w:szCs w:val="20"/>
          <w:lang w:val="pt-BR"/>
        </w:rPr>
        <w:t xml:space="preserve">28 </w:t>
      </w:r>
      <w:r>
        <w:rPr>
          <w:rFonts w:ascii="Arial" w:hAnsi="Arial" w:eastAsia="MS Mincho" w:cs="Arial"/>
          <w:color w:val="000000"/>
          <w:sz w:val="20"/>
          <w:szCs w:val="20"/>
        </w:rPr>
        <w:t>de fevereiro de 2024</w:t>
      </w:r>
    </w:p>
    <w:p>
      <w:pPr>
        <w:spacing w:before="288" w:beforeLines="120" w:after="288" w:afterLines="120" w:line="312" w:lineRule="auto"/>
        <w:ind w:firstLine="567"/>
        <w:rPr>
          <w:rFonts w:ascii="Arial" w:hAnsi="Arial" w:eastAsia="MS Mincho" w:cs="Arial"/>
          <w:color w:val="000000"/>
          <w:sz w:val="20"/>
          <w:szCs w:val="20"/>
        </w:rPr>
      </w:pPr>
    </w:p>
    <w:p>
      <w:pPr>
        <w:pStyle w:val="11"/>
        <w:spacing w:before="0" w:beforeAutospacing="0" w:after="0" w:afterAutospacing="0"/>
        <w:jc w:val="center"/>
        <w:rPr>
          <w:b/>
          <w:sz w:val="22"/>
          <w:szCs w:val="22"/>
        </w:rPr>
      </w:pPr>
    </w:p>
    <w:p>
      <w:pPr>
        <w:pStyle w:val="11"/>
        <w:spacing w:before="0" w:beforeAutospacing="0" w:after="0" w:afterAutospacing="0"/>
        <w:jc w:val="center"/>
        <w:rPr>
          <w:b/>
          <w:sz w:val="22"/>
          <w:szCs w:val="22"/>
        </w:rPr>
      </w:pPr>
      <w:r>
        <w:rPr>
          <w:b/>
          <w:sz w:val="22"/>
          <w:szCs w:val="22"/>
        </w:rPr>
        <w:t>Bruna Karoline de Almeida Santiago</w:t>
      </w:r>
    </w:p>
    <w:p>
      <w:pPr>
        <w:pStyle w:val="11"/>
        <w:spacing w:before="0" w:beforeAutospacing="0" w:after="0" w:afterAutospacing="0"/>
        <w:jc w:val="center"/>
        <w:rPr>
          <w:sz w:val="20"/>
          <w:szCs w:val="20"/>
        </w:rPr>
      </w:pPr>
      <w:r>
        <w:rPr>
          <w:sz w:val="20"/>
          <w:szCs w:val="20"/>
        </w:rPr>
        <w:t>COREN-MT- 442453-ENF</w:t>
      </w:r>
    </w:p>
    <w:p>
      <w:pPr>
        <w:jc w:val="center"/>
        <w:rPr>
          <w:rFonts w:ascii="Times New Roman" w:hAnsi="Times New Roman" w:cs="Times New Roman"/>
          <w:sz w:val="20"/>
          <w:szCs w:val="20"/>
        </w:rPr>
      </w:pPr>
      <w:r>
        <w:rPr>
          <w:rFonts w:ascii="Times New Roman" w:hAnsi="Times New Roman" w:cs="Times New Roman"/>
          <w:sz w:val="20"/>
          <w:szCs w:val="20"/>
        </w:rPr>
        <w:t>Conselheira Presidente</w:t>
      </w:r>
    </w:p>
    <w:p>
      <w:pPr>
        <w:spacing w:before="288" w:beforeLines="120" w:after="288" w:afterLines="120" w:line="312" w:lineRule="auto"/>
        <w:ind w:firstLine="567"/>
        <w:jc w:val="center"/>
        <w:rPr>
          <w:rFonts w:ascii="Arial" w:hAnsi="Arial" w:eastAsia="MS Mincho" w:cs="Arial"/>
          <w:b/>
          <w:color w:val="FF0000"/>
          <w:sz w:val="20"/>
          <w:szCs w:val="20"/>
        </w:rPr>
      </w:pPr>
    </w:p>
    <w:p>
      <w:pPr>
        <w:spacing w:before="288" w:beforeLines="120" w:after="288" w:afterLines="120" w:line="312" w:lineRule="auto"/>
        <w:ind w:firstLine="567"/>
        <w:jc w:val="center"/>
        <w:rPr>
          <w:rFonts w:hint="default" w:ascii="Arial" w:hAnsi="Arial" w:cs="Arial"/>
          <w:b/>
          <w:iCs/>
          <w:sz w:val="20"/>
          <w:szCs w:val="20"/>
          <w:lang w:val="pt-BR"/>
        </w:rPr>
      </w:pPr>
    </w:p>
    <w:sectPr>
      <w:headerReference r:id="rId5" w:type="default"/>
      <w:footerReference r:id="rId6" w:type="default"/>
      <w:pgSz w:w="11910" w:h="16850"/>
      <w:pgMar w:top="2000" w:right="700" w:bottom="1100" w:left="1320" w:header="652" w:footer="91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Wingdings">
    <w:panose1 w:val="05000000000000000000"/>
    <w:charset w:val="02"/>
    <w:family w:val="auto"/>
    <w:pitch w:val="default"/>
    <w:sig w:usb0="00000000" w:usb1="00000000" w:usb2="00000000" w:usb3="00000000" w:csb0="80000000" w:csb1="00000000"/>
  </w:font>
  <w:font w:name="Zurich BT">
    <w:altName w:val="Segoe Print"/>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jc w:val="center"/>
      <w:tblLayout w:type="autofit"/>
      <w:tblCellMar>
        <w:top w:w="0" w:type="dxa"/>
        <w:left w:w="108" w:type="dxa"/>
        <w:bottom w:w="0" w:type="dxa"/>
        <w:right w:w="108" w:type="dxa"/>
      </w:tblCellMar>
    </w:tblPr>
    <w:tblGrid>
      <w:gridCol w:w="4605"/>
      <w:gridCol w:w="4605"/>
    </w:tblGrid>
    <w:tr>
      <w:tblPrEx>
        <w:tblCellMar>
          <w:top w:w="0" w:type="dxa"/>
          <w:left w:w="108" w:type="dxa"/>
          <w:bottom w:w="0" w:type="dxa"/>
          <w:right w:w="108" w:type="dxa"/>
        </w:tblCellMar>
      </w:tblPrEx>
      <w:trPr>
        <w:trHeight w:val="426" w:hRule="atLeast"/>
        <w:jc w:val="center"/>
      </w:trPr>
      <w:tc>
        <w:tcPr>
          <w:tcW w:w="4605" w:type="dxa"/>
        </w:tcPr>
        <w:p>
          <w:pPr>
            <w:pStyle w:val="13"/>
            <w:rPr>
              <w:rFonts w:ascii="Arial" w:hAnsi="Arial" w:cs="Arial"/>
              <w:sz w:val="16"/>
              <w:szCs w:val="16"/>
            </w:rPr>
          </w:pPr>
          <w:r>
            <w:rPr>
              <w:rFonts w:ascii="Arial" w:hAnsi="Arial" w:cs="Arial"/>
              <w:sz w:val="16"/>
              <w:szCs w:val="16"/>
            </w:rPr>
            <w:t>Av. Presidente Marques, nº 59 Bairro Goiabeiras</w:t>
          </w:r>
        </w:p>
        <w:p>
          <w:pPr>
            <w:pStyle w:val="13"/>
            <w:rPr>
              <w:rFonts w:ascii="Arial" w:hAnsi="Arial" w:cs="Arial"/>
              <w:sz w:val="16"/>
              <w:szCs w:val="16"/>
            </w:rPr>
          </w:pPr>
          <w:r>
            <w:rPr>
              <w:rFonts w:ascii="Arial" w:hAnsi="Arial" w:cs="Arial"/>
              <w:sz w:val="16"/>
              <w:szCs w:val="16"/>
            </w:rPr>
            <w:t>CEP 78.032-010  Cuiabá - MT</w:t>
          </w:r>
        </w:p>
        <w:p>
          <w:pPr>
            <w:pStyle w:val="13"/>
            <w:rPr>
              <w:rFonts w:ascii="Arial" w:hAnsi="Arial" w:cs="Arial"/>
            </w:rPr>
          </w:pPr>
          <w:r>
            <w:rPr>
              <w:rFonts w:ascii="Arial" w:hAnsi="Arial" w:cs="Arial"/>
              <w:sz w:val="16"/>
              <w:szCs w:val="16"/>
            </w:rPr>
            <w:t>Tel: 65 3623 4075           www.coren-mt.gov.br</w:t>
          </w:r>
        </w:p>
      </w:tc>
      <w:tc>
        <w:tcPr>
          <w:tcW w:w="4605" w:type="dxa"/>
        </w:tcPr>
        <w:p>
          <w:pPr>
            <w:pStyle w:val="13"/>
            <w:tabs>
              <w:tab w:val="left" w:pos="3295"/>
            </w:tabs>
            <w:ind w:right="1094"/>
            <w:jc w:val="right"/>
            <w:rPr>
              <w:b/>
              <w:sz w:val="16"/>
              <w:szCs w:val="16"/>
            </w:rPr>
          </w:pPr>
          <w:r>
            <w:rPr>
              <w:b/>
              <w:sz w:val="16"/>
              <w:szCs w:val="16"/>
              <w:lang w:eastAsia="pt-BR"/>
            </w:rPr>
            <w:drawing>
              <wp:inline distT="0" distB="0" distL="0" distR="0">
                <wp:extent cx="1194435" cy="459740"/>
                <wp:effectExtent l="0" t="0" r="5664"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94487" cy="460375"/>
                        </a:xfrm>
                        <a:prstGeom prst="rect">
                          <a:avLst/>
                        </a:prstGeom>
                        <a:noFill/>
                        <a:ln>
                          <a:noFill/>
                        </a:ln>
                      </pic:spPr>
                    </pic:pic>
                  </a:graphicData>
                </a:graphic>
              </wp:inline>
            </w:drawing>
          </w:r>
        </w:p>
      </w:tc>
    </w:tr>
  </w:tbl>
  <w:p>
    <w:pPr>
      <w:pStyle w:val="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tblInd w:w="0" w:type="dxa"/>
      <w:tblLayout w:type="autofit"/>
      <w:tblCellMar>
        <w:top w:w="0" w:type="dxa"/>
        <w:left w:w="108" w:type="dxa"/>
        <w:bottom w:w="0" w:type="dxa"/>
        <w:right w:w="108" w:type="dxa"/>
      </w:tblCellMar>
    </w:tblPr>
    <w:tblGrid>
      <w:gridCol w:w="9210"/>
    </w:tblGrid>
    <w:tr>
      <w:tblPrEx>
        <w:tblCellMar>
          <w:top w:w="0" w:type="dxa"/>
          <w:left w:w="108" w:type="dxa"/>
          <w:bottom w:w="0" w:type="dxa"/>
          <w:right w:w="108" w:type="dxa"/>
        </w:tblCellMar>
      </w:tblPrEx>
      <w:tc>
        <w:tcPr>
          <w:tcW w:w="9210" w:type="dxa"/>
        </w:tcPr>
        <w:p>
          <w:pPr>
            <w:pStyle w:val="12"/>
          </w:pPr>
          <w:r>
            <w:rPr>
              <w:lang w:eastAsia="pt-BR"/>
            </w:rPr>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1592580" cy="866775"/>
                <wp:effectExtent l="0" t="0" r="0" b="9525"/>
                <wp:wrapSquare wrapText="bothSides"/>
                <wp:docPr id="3" name="Imagem 7" descr="D3B5FEF2856CD294F4662F2B8D2AA897CB99_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7" descr="D3B5FEF2856CD294F4662F2B8D2AA897CB99_brasao.png"/>
                        <pic:cNvPicPr>
                          <a:picLocks noChangeAspect="1" noChangeArrowheads="1"/>
                        </pic:cNvPicPr>
                      </pic:nvPicPr>
                      <pic:blipFill>
                        <a:blip r:embed="rId1"/>
                        <a:srcRect/>
                        <a:stretch>
                          <a:fillRect/>
                        </a:stretch>
                      </pic:blipFill>
                      <pic:spPr>
                        <a:xfrm>
                          <a:off x="0" y="0"/>
                          <a:ext cx="1592580" cy="866775"/>
                        </a:xfrm>
                        <a:prstGeom prst="rect">
                          <a:avLst/>
                        </a:prstGeom>
                        <a:noFill/>
                        <a:ln w="9525">
                          <a:noFill/>
                          <a:miter lim="800000"/>
                          <a:headEnd/>
                          <a:tailEnd/>
                        </a:ln>
                      </pic:spPr>
                    </pic:pic>
                  </a:graphicData>
                </a:graphic>
              </wp:anchor>
            </w:drawing>
          </w:r>
        </w:p>
      </w:tc>
    </w:tr>
    <w:tr>
      <w:tblPrEx>
        <w:tblCellMar>
          <w:top w:w="0" w:type="dxa"/>
          <w:left w:w="108" w:type="dxa"/>
          <w:bottom w:w="0" w:type="dxa"/>
          <w:right w:w="108" w:type="dxa"/>
        </w:tblCellMar>
      </w:tblPrEx>
      <w:trPr>
        <w:trHeight w:val="521" w:hRule="atLeast"/>
      </w:trPr>
      <w:tc>
        <w:tcPr>
          <w:tcW w:w="9210" w:type="dxa"/>
        </w:tcPr>
        <w:p>
          <w:pPr>
            <w:pStyle w:val="12"/>
            <w:jc w:val="center"/>
            <w:rPr>
              <w:rFonts w:ascii="Arial" w:hAnsi="Arial" w:cs="Arial"/>
              <w:b/>
              <w:sz w:val="24"/>
              <w:szCs w:val="24"/>
            </w:rPr>
          </w:pPr>
          <w:r>
            <w:rPr>
              <w:rFonts w:ascii="Arial" w:hAnsi="Arial" w:cs="Arial"/>
              <w:b/>
              <w:sz w:val="24"/>
              <w:szCs w:val="24"/>
            </w:rPr>
            <w:t>CONSELHO REGIONAL DE ENFERMAGEM DE MATO GROSSO</w:t>
          </w:r>
        </w:p>
        <w:p>
          <w:pPr>
            <w:pStyle w:val="12"/>
            <w:jc w:val="center"/>
            <w:rPr>
              <w:rFonts w:ascii="Arial" w:hAnsi="Arial" w:cs="Arial"/>
              <w:b/>
              <w:sz w:val="20"/>
              <w:szCs w:val="20"/>
            </w:rPr>
          </w:pPr>
          <w:r>
            <w:rPr>
              <w:rFonts w:ascii="Arial" w:hAnsi="Arial" w:cs="Arial"/>
              <w:b/>
              <w:sz w:val="20"/>
              <w:szCs w:val="20"/>
            </w:rPr>
            <w:t>Criado pela Lei Nº 5.905 de 12/07/1973</w:t>
          </w:r>
        </w:p>
        <w:p>
          <w:pPr>
            <w:pStyle w:val="12"/>
            <w:jc w:val="center"/>
          </w:pPr>
          <w:r>
            <w:rPr>
              <w:rFonts w:ascii="Arial" w:hAnsi="Arial" w:cs="Arial"/>
              <w:b/>
              <w:sz w:val="20"/>
              <w:szCs w:val="20"/>
            </w:rPr>
            <w:t>Instalado pela Portaria Cofen N.º 001/1975</w:t>
          </w:r>
        </w:p>
      </w:tc>
    </w:tr>
  </w:tbl>
  <w:p>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C100D"/>
    <w:multiLevelType w:val="multilevel"/>
    <w:tmpl w:val="1D5C100D"/>
    <w:lvl w:ilvl="0" w:tentative="0">
      <w:start w:val="1"/>
      <w:numFmt w:val="decimal"/>
      <w:pStyle w:val="18"/>
      <w:lvlText w:val="%1."/>
      <w:lvlJc w:val="left"/>
      <w:pPr>
        <w:ind w:left="360" w:hanging="360"/>
      </w:pPr>
      <w:rPr>
        <w:b/>
      </w:rPr>
    </w:lvl>
    <w:lvl w:ilvl="1" w:tentative="0">
      <w:start w:val="1"/>
      <w:numFmt w:val="decimal"/>
      <w:pStyle w:val="21"/>
      <w:lvlText w:val="%1.%2."/>
      <w:lvlJc w:val="left"/>
      <w:pPr>
        <w:ind w:left="999" w:hanging="432"/>
      </w:pPr>
      <w:rPr>
        <w:b w:val="0"/>
        <w:i w:val="0"/>
        <w:strike w:val="0"/>
        <w:color w:val="auto"/>
        <w:sz w:val="20"/>
        <w:szCs w:val="20"/>
        <w:u w:val="none"/>
      </w:rPr>
    </w:lvl>
    <w:lvl w:ilvl="2" w:tentative="0">
      <w:start w:val="1"/>
      <w:numFmt w:val="decimal"/>
      <w:pStyle w:val="25"/>
      <w:lvlText w:val="%1.%2.%3."/>
      <w:lvlJc w:val="left"/>
      <w:pPr>
        <w:ind w:left="1781" w:hanging="504"/>
      </w:pPr>
      <w:rPr>
        <w:rFonts w:hint="default" w:ascii="Arial" w:hAnsi="Arial"/>
        <w:b w:val="0"/>
        <w:i w:val="0"/>
        <w:strike w:val="0"/>
        <w:color w:val="auto"/>
        <w:sz w:val="20"/>
        <w:szCs w:val="20"/>
      </w:rPr>
    </w:lvl>
    <w:lvl w:ilvl="3" w:tentative="0">
      <w:start w:val="1"/>
      <w:numFmt w:val="decimal"/>
      <w:pStyle w:val="28"/>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346533A1"/>
    <w:multiLevelType w:val="multilevel"/>
    <w:tmpl w:val="346533A1"/>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4936ECE"/>
    <w:rsid w:val="09DB0A2A"/>
    <w:rsid w:val="0C1046AE"/>
    <w:rsid w:val="0D331F18"/>
    <w:rsid w:val="10A31B89"/>
    <w:rsid w:val="12EC4563"/>
    <w:rsid w:val="14083BF4"/>
    <w:rsid w:val="159A41A6"/>
    <w:rsid w:val="17814E1C"/>
    <w:rsid w:val="188C65AE"/>
    <w:rsid w:val="1C656C23"/>
    <w:rsid w:val="1E9534BF"/>
    <w:rsid w:val="1F4472C1"/>
    <w:rsid w:val="23012DFA"/>
    <w:rsid w:val="24955C14"/>
    <w:rsid w:val="2625312A"/>
    <w:rsid w:val="2CE97170"/>
    <w:rsid w:val="2D165234"/>
    <w:rsid w:val="2D6B7119"/>
    <w:rsid w:val="2E4D1426"/>
    <w:rsid w:val="2E7756EF"/>
    <w:rsid w:val="302C29AA"/>
    <w:rsid w:val="305B4C7A"/>
    <w:rsid w:val="34694B17"/>
    <w:rsid w:val="35C9034A"/>
    <w:rsid w:val="3C1F279A"/>
    <w:rsid w:val="3D615563"/>
    <w:rsid w:val="3E1A616F"/>
    <w:rsid w:val="4042770E"/>
    <w:rsid w:val="41222A65"/>
    <w:rsid w:val="46D911F0"/>
    <w:rsid w:val="4A7965BA"/>
    <w:rsid w:val="4D360C30"/>
    <w:rsid w:val="52C45BA4"/>
    <w:rsid w:val="54CF07A0"/>
    <w:rsid w:val="56F053EB"/>
    <w:rsid w:val="5701202D"/>
    <w:rsid w:val="57A55EA4"/>
    <w:rsid w:val="57B317F1"/>
    <w:rsid w:val="5B7D2AB1"/>
    <w:rsid w:val="5D956E98"/>
    <w:rsid w:val="63DF4869"/>
    <w:rsid w:val="65F830F9"/>
    <w:rsid w:val="67EB2D8F"/>
    <w:rsid w:val="6AB778B5"/>
    <w:rsid w:val="6BCA0B67"/>
    <w:rsid w:val="6EFF612B"/>
    <w:rsid w:val="747E575C"/>
    <w:rsid w:val="7D412A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Segoe UI" w:hAnsi="Segoe UI" w:eastAsia="Segoe UI" w:cs="Segoe UI"/>
      <w:sz w:val="22"/>
      <w:szCs w:val="22"/>
      <w:lang w:val="pt-PT" w:eastAsia="en-US" w:bidi="ar-SA"/>
    </w:rPr>
  </w:style>
  <w:style w:type="paragraph" w:styleId="2">
    <w:name w:val="heading 1"/>
    <w:basedOn w:val="1"/>
    <w:next w:val="1"/>
    <w:qFormat/>
    <w:uiPriority w:val="1"/>
    <w:pPr>
      <w:spacing w:before="211"/>
      <w:jc w:val="center"/>
      <w:outlineLvl w:val="1"/>
    </w:pPr>
    <w:rPr>
      <w:rFonts w:ascii="Calibri" w:hAnsi="Calibri" w:eastAsia="Calibri" w:cs="Calibri"/>
      <w:b/>
      <w:bCs/>
      <w:sz w:val="24"/>
      <w:szCs w:val="24"/>
      <w:lang w:val="pt-PT" w:eastAsia="en-US" w:bidi="ar-SA"/>
    </w:rPr>
  </w:style>
  <w:style w:type="paragraph" w:styleId="3">
    <w:name w:val="heading 2"/>
    <w:basedOn w:val="1"/>
    <w:qFormat/>
    <w:uiPriority w:val="1"/>
    <w:pPr>
      <w:spacing w:before="1"/>
      <w:ind w:left="382"/>
      <w:outlineLvl w:val="2"/>
    </w:pPr>
    <w:rPr>
      <w:rFonts w:ascii="Calibri" w:hAnsi="Calibri" w:eastAsia="Calibri" w:cs="Calibri"/>
      <w:b/>
      <w:bCs/>
      <w:sz w:val="24"/>
      <w:szCs w:val="24"/>
      <w:lang w:val="pt-PT" w:eastAsia="en-US" w:bidi="ar-SA"/>
    </w:rPr>
  </w:style>
  <w:style w:type="paragraph" w:styleId="4">
    <w:name w:val="heading 3"/>
    <w:basedOn w:val="1"/>
    <w:qFormat/>
    <w:uiPriority w:val="1"/>
    <w:pPr>
      <w:ind w:left="382"/>
      <w:outlineLvl w:val="3"/>
    </w:pPr>
    <w:rPr>
      <w:rFonts w:ascii="Segoe UI" w:hAnsi="Segoe UI" w:eastAsia="Segoe UI" w:cs="Segoe UI"/>
      <w:b/>
      <w:bCs/>
      <w:sz w:val="22"/>
      <w:szCs w:val="22"/>
      <w:lang w:val="pt-PT" w:eastAsia="en-US" w:bidi="ar-SA"/>
    </w:rPr>
  </w:style>
  <w:style w:type="character" w:default="1" w:styleId="5">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character" w:styleId="7">
    <w:name w:val="annotation reference"/>
    <w:basedOn w:val="5"/>
    <w:unhideWhenUsed/>
    <w:qFormat/>
    <w:uiPriority w:val="0"/>
    <w:rPr>
      <w:sz w:val="16"/>
      <w:szCs w:val="16"/>
    </w:rPr>
  </w:style>
  <w:style w:type="character" w:styleId="8">
    <w:name w:val="Hyperlink"/>
    <w:qFormat/>
    <w:uiPriority w:val="0"/>
    <w:rPr>
      <w:color w:val="000080"/>
      <w:u w:val="single"/>
    </w:rPr>
  </w:style>
  <w:style w:type="paragraph" w:styleId="9">
    <w:name w:val="Body Text"/>
    <w:basedOn w:val="1"/>
    <w:qFormat/>
    <w:uiPriority w:val="1"/>
    <w:rPr>
      <w:rFonts w:ascii="Segoe UI" w:hAnsi="Segoe UI" w:eastAsia="Segoe UI" w:cs="Segoe UI"/>
      <w:sz w:val="22"/>
      <w:szCs w:val="22"/>
      <w:lang w:val="pt-PT" w:eastAsia="en-US" w:bidi="ar-SA"/>
    </w:rPr>
  </w:style>
  <w:style w:type="paragraph" w:styleId="10">
    <w:name w:val="annotation text"/>
    <w:basedOn w:val="1"/>
    <w:unhideWhenUsed/>
    <w:qFormat/>
    <w:uiPriority w:val="99"/>
    <w:rPr>
      <w:sz w:val="20"/>
      <w:szCs w:val="20"/>
    </w:rPr>
  </w:style>
  <w:style w:type="paragraph" w:styleId="11">
    <w:name w:val="Normal (Web)"/>
    <w:basedOn w:val="1"/>
    <w:qFormat/>
    <w:uiPriority w:val="99"/>
    <w:pPr>
      <w:spacing w:before="100" w:beforeAutospacing="1" w:after="100" w:afterAutospacing="1"/>
    </w:pPr>
  </w:style>
  <w:style w:type="paragraph" w:styleId="12">
    <w:name w:val="header"/>
    <w:basedOn w:val="1"/>
    <w:qFormat/>
    <w:uiPriority w:val="0"/>
    <w:pPr>
      <w:tabs>
        <w:tab w:val="center" w:pos="4252"/>
        <w:tab w:val="right" w:pos="8504"/>
      </w:tabs>
    </w:pPr>
  </w:style>
  <w:style w:type="paragraph" w:styleId="13">
    <w:name w:val="footer"/>
    <w:basedOn w:val="1"/>
    <w:unhideWhenUsed/>
    <w:qFormat/>
    <w:uiPriority w:val="99"/>
    <w:pPr>
      <w:tabs>
        <w:tab w:val="center" w:pos="4252"/>
        <w:tab w:val="right" w:pos="8504"/>
      </w:tabs>
    </w:pPr>
    <w:rPr>
      <w:rFonts w:ascii="Calibri" w:hAnsi="Calibri" w:eastAsia="Calibri"/>
      <w:sz w:val="22"/>
      <w:szCs w:val="22"/>
      <w:lang w:eastAsia="en-US"/>
    </w:rPr>
  </w:style>
  <w:style w:type="table" w:styleId="14">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382"/>
      <w:jc w:val="both"/>
    </w:pPr>
    <w:rPr>
      <w:rFonts w:ascii="Segoe UI" w:hAnsi="Segoe UI" w:eastAsia="Segoe UI" w:cs="Segoe UI"/>
      <w:lang w:val="pt-PT" w:eastAsia="en-US" w:bidi="ar-SA"/>
    </w:rPr>
  </w:style>
  <w:style w:type="paragraph" w:customStyle="1" w:styleId="17">
    <w:name w:val="Table Paragraph"/>
    <w:basedOn w:val="1"/>
    <w:qFormat/>
    <w:uiPriority w:val="1"/>
    <w:rPr>
      <w:rFonts w:ascii="Calibri" w:hAnsi="Calibri" w:eastAsia="Calibri" w:cs="Calibri"/>
      <w:lang w:val="pt-PT" w:eastAsia="en-US" w:bidi="ar-SA"/>
    </w:rPr>
  </w:style>
  <w:style w:type="paragraph" w:customStyle="1" w:styleId="18">
    <w:name w:val="Nivel 01"/>
    <w:basedOn w:val="2"/>
    <w:next w:val="1"/>
    <w:qFormat/>
    <w:uiPriority w:val="0"/>
    <w:pPr>
      <w:numPr>
        <w:ilvl w:val="0"/>
        <w:numId w:val="1"/>
      </w:numPr>
      <w:tabs>
        <w:tab w:val="left" w:pos="567"/>
      </w:tabs>
      <w:spacing w:before="240" w:after="120" w:line="276" w:lineRule="auto"/>
      <w:ind w:left="0" w:firstLine="0"/>
      <w:jc w:val="both"/>
    </w:pPr>
    <w:rPr>
      <w:rFonts w:ascii="Arial" w:hAnsi="Arial" w:cs="Arial"/>
      <w:color w:val="auto"/>
      <w:sz w:val="20"/>
      <w:szCs w:val="20"/>
    </w:rPr>
  </w:style>
  <w:style w:type="paragraph" w:customStyle="1" w:styleId="19">
    <w:name w:val="Nível 1-Sem Num Preto"/>
    <w:basedOn w:val="20"/>
    <w:qFormat/>
    <w:uiPriority w:val="0"/>
    <w:pPr>
      <w:tabs>
        <w:tab w:val="left" w:pos="567"/>
      </w:tabs>
    </w:pPr>
    <w:rPr>
      <w:color w:val="auto"/>
      <w:lang w:eastAsia="zh-CN" w:bidi="hi-IN"/>
    </w:rPr>
  </w:style>
  <w:style w:type="paragraph" w:customStyle="1" w:styleId="20">
    <w:name w:val="Nível 1-Sem Num"/>
    <w:basedOn w:val="18"/>
    <w:qFormat/>
    <w:uiPriority w:val="0"/>
    <w:pPr>
      <w:numPr>
        <w:numId w:val="0"/>
      </w:numPr>
      <w:outlineLvl w:val="1"/>
    </w:pPr>
    <w:rPr>
      <w:color w:val="FF0000"/>
    </w:rPr>
  </w:style>
  <w:style w:type="paragraph" w:customStyle="1" w:styleId="21">
    <w:name w:val="Nivel 2"/>
    <w:basedOn w:val="1"/>
    <w:qFormat/>
    <w:uiPriority w:val="0"/>
    <w:pPr>
      <w:numPr>
        <w:ilvl w:val="1"/>
        <w:numId w:val="1"/>
      </w:numPr>
      <w:spacing w:before="120" w:after="120" w:line="276" w:lineRule="auto"/>
      <w:ind w:left="0" w:firstLine="0"/>
      <w:jc w:val="both"/>
    </w:pPr>
    <w:rPr>
      <w:rFonts w:ascii="Arial" w:hAnsi="Arial" w:eastAsia="Arial" w:cs="Arial"/>
      <w:color w:val="000000"/>
      <w:sz w:val="20"/>
      <w:szCs w:val="20"/>
    </w:rPr>
  </w:style>
  <w:style w:type="character" w:customStyle="1" w:styleId="22">
    <w:name w:val="normaltextrun"/>
    <w:basedOn w:val="5"/>
    <w:qFormat/>
    <w:uiPriority w:val="0"/>
  </w:style>
  <w:style w:type="character" w:customStyle="1" w:styleId="23">
    <w:name w:val="findhit"/>
    <w:basedOn w:val="5"/>
    <w:qFormat/>
    <w:uiPriority w:val="0"/>
  </w:style>
  <w:style w:type="paragraph" w:customStyle="1" w:styleId="24">
    <w:name w:val="Nível 2 -Red"/>
    <w:basedOn w:val="21"/>
    <w:qFormat/>
    <w:uiPriority w:val="0"/>
    <w:rPr>
      <w:i/>
      <w:iCs/>
      <w:color w:val="FF0000"/>
    </w:rPr>
  </w:style>
  <w:style w:type="paragraph" w:customStyle="1" w:styleId="25">
    <w:name w:val="Nivel 3"/>
    <w:basedOn w:val="1"/>
    <w:qFormat/>
    <w:uiPriority w:val="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26">
    <w:name w:val="Nível 3-R"/>
    <w:basedOn w:val="25"/>
    <w:qFormat/>
    <w:uiPriority w:val="0"/>
    <w:rPr>
      <w:i/>
      <w:iCs/>
      <w:color w:val="FF0000"/>
    </w:rPr>
  </w:style>
  <w:style w:type="paragraph" w:customStyle="1" w:styleId="27">
    <w:name w:val="Nível 4-R"/>
    <w:basedOn w:val="28"/>
    <w:qFormat/>
    <w:uiPriority w:val="0"/>
    <w:rPr>
      <w:i/>
      <w:iCs/>
      <w:color w:val="FF0000"/>
    </w:rPr>
  </w:style>
  <w:style w:type="paragraph" w:customStyle="1" w:styleId="28">
    <w:name w:val="Nivel 4"/>
    <w:basedOn w:val="25"/>
    <w:qFormat/>
    <w:uiPriority w:val="0"/>
    <w:pPr>
      <w:numPr>
        <w:ilvl w:val="3"/>
      </w:numPr>
      <w:ind w:left="567" w:firstLine="0"/>
    </w:pPr>
    <w:rPr>
      <w:color w:val="auto"/>
    </w:rPr>
  </w:style>
  <w:style w:type="paragraph" w:customStyle="1" w:styleId="29">
    <w:name w:val="Nível 01-Sem Numeração"/>
    <w:basedOn w:val="1"/>
    <w:qFormat/>
    <w:uiPriority w:val="1"/>
    <w:pPr>
      <w:keepNext/>
      <w:keepLines/>
      <w:spacing w:before="240" w:after="120" w:line="276" w:lineRule="auto"/>
      <w:jc w:val="both"/>
      <w:outlineLvl w:val="1"/>
    </w:pPr>
    <w:rPr>
      <w:rFonts w:ascii="Arial" w:hAnsi="Arial" w:cs="Arial" w:eastAsiaTheme="majorEastAsia"/>
      <w:b/>
      <w:bCs/>
      <w:sz w:val="20"/>
      <w:szCs w:val="20"/>
    </w:rPr>
  </w:style>
  <w:style w:type="paragraph" w:customStyle="1" w:styleId="30">
    <w:name w:val="Default"/>
    <w:qFormat/>
    <w:uiPriority w:val="99"/>
    <w:pPr>
      <w:autoSpaceDE w:val="0"/>
      <w:autoSpaceDN w:val="0"/>
      <w:adjustRightInd w:val="0"/>
    </w:pPr>
    <w:rPr>
      <w:rFonts w:ascii="Times New Roman" w:hAnsi="Times New Roman" w:eastAsia="Calibri" w:cs="Times New Roman"/>
      <w:color w:val="000000"/>
      <w:sz w:val="24"/>
      <w:szCs w:val="24"/>
      <w:lang w:val="pt-BR" w:eastAsia="en-US" w:bidi="ar-SA"/>
    </w:rPr>
  </w:style>
  <w:style w:type="character" w:customStyle="1" w:styleId="31">
    <w:name w:val="eop"/>
    <w:basedOn w:val="5"/>
    <w:qFormat/>
    <w:uiPriority w:val="0"/>
  </w:style>
  <w:style w:type="character" w:customStyle="1" w:styleId="32">
    <w:name w:val="Link da Internet"/>
    <w:basedOn w:val="5"/>
    <w:unhideWhenUsed/>
    <w:qFormat/>
    <w:uiPriority w:val="0"/>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2024-01-29T16:05:00Z</dcterms:created>
  <dc:creator>Paulo Sergio Goncalves Pereira</dc:creator>
  <cp:lastModifiedBy>Elemarcia Rezer</cp:lastModifiedBy>
  <cp:lastPrinted>2024-02-28T17:36:29Z</cp:lastPrinted>
  <dcterms:modified xsi:type="dcterms:W3CDTF">2024-02-28T17:37:37Z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para Microsoft 365</vt:lpwstr>
  </property>
  <property fmtid="{D5CDD505-2E9C-101B-9397-08002B2CF9AE}" pid="4" name="LastSaved">
    <vt:filetime>2024-01-29T00:00:00Z</vt:filetime>
  </property>
  <property fmtid="{D5CDD505-2E9C-101B-9397-08002B2CF9AE}" pid="5" name="Producer">
    <vt:lpwstr>Microsoft® Word para Microsoft 365</vt:lpwstr>
  </property>
  <property fmtid="{D5CDD505-2E9C-101B-9397-08002B2CF9AE}" pid="6" name="KSOProductBuildVer">
    <vt:lpwstr>1046-12.2.0.13489</vt:lpwstr>
  </property>
  <property fmtid="{D5CDD505-2E9C-101B-9397-08002B2CF9AE}" pid="7" name="ICV">
    <vt:lpwstr>81D14479E2EA4AF9B8E2210729D2EC5B_13</vt:lpwstr>
  </property>
</Properties>
</file>